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823" w:rsidRDefault="002C68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kern w:val="0"/>
          <w:sz w:val="24"/>
          <w:szCs w:val="24"/>
        </w:rPr>
        <w:br/>
        <w:t xml:space="preserve">Подведения итогов процедуры </w:t>
      </w:r>
      <w:r>
        <w:rPr>
          <w:rFonts w:ascii="Times New Roman" w:hAnsi="Times New Roman"/>
          <w:b/>
          <w:bCs/>
          <w:kern w:val="0"/>
          <w:sz w:val="24"/>
          <w:szCs w:val="24"/>
        </w:rPr>
        <w:br/>
        <w:t>22000183450000000347,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2C6823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2C6823" w:rsidRDefault="002C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Кетовский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2C6823" w:rsidRDefault="002C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«10» декабря 2024г.</w:t>
            </w:r>
          </w:p>
        </w:tc>
      </w:tr>
    </w:tbl>
    <w:p w:rsidR="002C6823" w:rsidRDefault="002C68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Продавцом является: АДМИНИСТРАЦИЯ КЕТОВСКОГО МУНИЦИПАЛЬНОГО ОКРУГА КУРГАНСКОЙ ОБЛАСТИ</w:t>
      </w:r>
    </w:p>
    <w:p w:rsidR="002C6823" w:rsidRDefault="002C68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1. Наименование процедуры: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>Проведение открытого аукциона в электронной форме на право заключения договора купли-продажи муниципального имущества: Автобус ПАЗ 32053-70, ИН X1M3205CXB0004267 рег. знак X755KE 45</w:t>
      </w:r>
    </w:p>
    <w:p w:rsidR="002C6823" w:rsidRDefault="002C68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2. Предмета договора: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Автобус ПАЗ 3205-70 Х 755 КЕ 45 2011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г.в</w:t>
      </w:r>
      <w:proofErr w:type="spellEnd"/>
      <w:r>
        <w:rPr>
          <w:rFonts w:ascii="Times New Roman" w:hAnsi="Times New Roman"/>
          <w:kern w:val="0"/>
          <w:sz w:val="24"/>
          <w:szCs w:val="24"/>
        </w:rPr>
        <w:t>.</w:t>
      </w:r>
    </w:p>
    <w:p w:rsidR="002C6823" w:rsidRDefault="002C68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3. Начальная цена договора: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155 000 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RUB Без</w:t>
      </w:r>
      <w:proofErr w:type="gramEnd"/>
      <w:r>
        <w:rPr>
          <w:rFonts w:ascii="Times New Roman" w:hAnsi="Times New Roman"/>
          <w:kern w:val="0"/>
          <w:sz w:val="24"/>
          <w:szCs w:val="24"/>
        </w:rPr>
        <w:t xml:space="preserve"> учета НДС           </w:t>
      </w:r>
    </w:p>
    <w:p w:rsidR="002C6823" w:rsidRDefault="002C68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4. Извещение и документация о проведении настоящей процедуры были размещены «15» ноября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kern w:val="0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kern w:val="0"/>
          <w:sz w:val="24"/>
          <w:szCs w:val="24"/>
        </w:rPr>
        <w:t>.</w:t>
      </w:r>
    </w:p>
    <w:p w:rsidR="002C6823" w:rsidRDefault="002C68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5. Процедура 22000183450000000347, лот №1 признана несостоявшейся, так как до окончания приема заявок не было подано ни одной заявки на участие.</w:t>
      </w:r>
    </w:p>
    <w:p w:rsidR="002C6823" w:rsidRDefault="002C68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6.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kern w:val="0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kern w:val="0"/>
          <w:sz w:val="24"/>
          <w:szCs w:val="24"/>
        </w:rPr>
        <w:t>.</w:t>
      </w:r>
    </w:p>
    <w:sectPr w:rsidR="002C6823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8F"/>
    <w:rsid w:val="002C0C84"/>
    <w:rsid w:val="002C6823"/>
    <w:rsid w:val="003D072B"/>
    <w:rsid w:val="00FC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6535A9-F071-460F-B1F1-42D9481A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2024-12-10T03:17:00Z</cp:lastPrinted>
  <dcterms:created xsi:type="dcterms:W3CDTF">2024-12-18T04:02:00Z</dcterms:created>
  <dcterms:modified xsi:type="dcterms:W3CDTF">2024-12-18T04:02:00Z</dcterms:modified>
</cp:coreProperties>
</file>