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7C51" w:rsidRDefault="005B7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>22000183450000000356,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5B7C5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«19» декабря 2024г.</w:t>
            </w:r>
          </w:p>
        </w:tc>
      </w:tr>
    </w:tbl>
    <w:p w:rsidR="005B7C51" w:rsidRDefault="005B7C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5B7C51" w:rsidRDefault="005B7C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Форма процедуры: Аукцион (комплексное развитие территории)</w:t>
      </w:r>
    </w:p>
    <w:p w:rsidR="005B7C51" w:rsidRDefault="005B7C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Проведение аукциона в электронной форме на право заключения договора о комплексном развитии незастроенной территории, расположенной                               в д.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Логоушка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Кетовского района Курганской области (в границах земельного участка с кадастровым номером 45:08:020302:482), лот №1: право заключения договора о комплексном развитии незастроенной территории, расположенной в д.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Логоушка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Кетовского района Курганской области (в границах земельного участка с кадастровым номером 45:08:020302:482).</w:t>
      </w:r>
    </w:p>
    <w:p w:rsidR="005B7C51" w:rsidRDefault="005B7C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2. Начальная цена продажи имущества: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4 500 000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RUB Без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учета НДС           </w:t>
      </w:r>
    </w:p>
    <w:p w:rsidR="005B7C51" w:rsidRDefault="005B7C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3. Извещение о проведении настоящей процедуры и документация были размещены «29»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:rsidR="005B7C51" w:rsidRDefault="005B7C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Галкина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Светлана  Николаевна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Дедова Ольга Алексеевна </w:t>
      </w:r>
      <w:r>
        <w:rPr>
          <w:rFonts w:ascii="Times New Roman" w:hAnsi="Times New Roman"/>
          <w:kern w:val="0"/>
          <w:sz w:val="24"/>
          <w:szCs w:val="24"/>
        </w:rPr>
        <w:br/>
        <w:t xml:space="preserve">Член комиссии: Михальченко  Федор Михайлович </w:t>
      </w:r>
      <w:r>
        <w:rPr>
          <w:rFonts w:ascii="Times New Roman" w:hAnsi="Times New Roman"/>
          <w:kern w:val="0"/>
          <w:sz w:val="24"/>
          <w:szCs w:val="24"/>
        </w:rPr>
        <w:br/>
        <w:t>Член комиссии: Цыба Елена Евгеньевна</w:t>
      </w:r>
    </w:p>
    <w:p w:rsidR="005B7C51" w:rsidRDefault="005B7C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5. По окончании срока подачи заявок до 14 часов 00 минут (время московское) «18» декабря 2024 года не подана ни одна заявка на участие в процедуре.</w:t>
      </w:r>
    </w:p>
    <w:p w:rsidR="005B7C51" w:rsidRDefault="005B7C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kern w:val="0"/>
          <w:sz w:val="24"/>
          <w:szCs w:val="24"/>
        </w:rPr>
        <w:t>22000183450000000356, лот №1</w:t>
      </w:r>
      <w:r>
        <w:rPr>
          <w:rFonts w:ascii="Times New Roman" w:hAnsi="Times New Roman"/>
          <w:kern w:val="0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kern w:val="0"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 w:rsidR="005B7C51" w:rsidRDefault="005B7C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5B7C51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5B7C5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/Бурова Наталья Анатольевна/</w:t>
            </w:r>
          </w:p>
        </w:tc>
      </w:tr>
      <w:tr w:rsidR="005B7C5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/Галкина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Светлана  Николаевна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</w:p>
        </w:tc>
      </w:tr>
      <w:tr w:rsidR="005B7C5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/Дедова Ольга Алексеевна/</w:t>
            </w:r>
          </w:p>
        </w:tc>
      </w:tr>
      <w:tr w:rsidR="005B7C5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Михайлович/</w:t>
            </w:r>
          </w:p>
        </w:tc>
      </w:tr>
      <w:tr w:rsidR="005B7C5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51" w:rsidRDefault="005B7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/Цыба Елена Евгеньевна/</w:t>
            </w:r>
          </w:p>
        </w:tc>
      </w:tr>
    </w:tbl>
    <w:p w:rsidR="005B7C51" w:rsidRDefault="005B7C51"/>
    <w:sectPr w:rsidR="005B7C5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4C"/>
    <w:rsid w:val="005539B5"/>
    <w:rsid w:val="005B7C51"/>
    <w:rsid w:val="00D3654C"/>
    <w:rsid w:val="00D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19DA21-3EDE-476D-BC0C-CCE40942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2024-12-19T02:54:00Z</cp:lastPrinted>
  <dcterms:created xsi:type="dcterms:W3CDTF">2024-12-19T03:29:00Z</dcterms:created>
  <dcterms:modified xsi:type="dcterms:W3CDTF">2024-12-19T03:29:00Z</dcterms:modified>
</cp:coreProperties>
</file>