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b/>
          <w:bCs/>
          <w:kern w:val="0"/>
        </w:rPr>
        <w:t xml:space="preserve">Протокол </w:t>
      </w:r>
      <w:r>
        <w:rPr>
          <w:rFonts w:ascii="Times New Roman" w:hAnsi="Times New Roman" w:cs="Times New Roman"/>
          <w:b/>
          <w:bCs/>
          <w:kern w:val="0"/>
        </w:rPr>
        <w:br/>
        <w:t xml:space="preserve">рассмотрения заявок на участие в аукционе </w:t>
      </w:r>
      <w:r>
        <w:rPr>
          <w:rFonts w:ascii="Times New Roman" w:hAnsi="Times New Roman" w:cs="Times New Roman"/>
          <w:b/>
          <w:bCs/>
          <w:kern w:val="0"/>
        </w:rPr>
        <w:br/>
        <w:t>22000183450000000490, лот №1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96"/>
        <w:gridCol w:w="5132"/>
      </w:tblGrid>
      <w:tr w:rsidR="00000000">
        <w:trPr>
          <w:trHeight w:val="100"/>
        </w:trPr>
        <w:tc>
          <w:tcPr>
            <w:tcW w:w="509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М.О. КЕТОВСКИЙ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«13» мая 2025г.</w:t>
            </w:r>
          </w:p>
        </w:tc>
      </w:tr>
    </w:tbl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Продавцом является: АДМИНИСТРАЦИЯ КЕТОВСКОГО МУНИЦИПАЛЬНОГО ОКРУГА КУРГАНСКОЙ ОБЛАСТИ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Форма процедуры: Аукцион (аренда и продажа земельного участка)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b/>
          <w:bCs/>
          <w:kern w:val="0"/>
        </w:rPr>
        <w:t>1. Наименование процедуры и предмет договора:</w:t>
      </w:r>
      <w:r>
        <w:rPr>
          <w:rFonts w:ascii="Times New Roman" w:hAnsi="Times New Roman" w:cs="Times New Roman"/>
          <w:kern w:val="0"/>
        </w:rPr>
        <w:t xml:space="preserve"> </w:t>
      </w:r>
      <w:r>
        <w:rPr>
          <w:rFonts w:ascii="Times New Roman" w:hAnsi="Times New Roman" w:cs="Times New Roman"/>
          <w:kern w:val="0"/>
        </w:rPr>
        <w:br/>
        <w:t>Проведение аукциона в электронной форме по продаже права аренды земельного участка с кадастровым номером 45:08:022201:548, расположенного по адресу: обл. Курганская, Кетовский район, в границах бывшего колхоза им. Тельмана, лот №1: продажа права аренды земельного участка, расположенного по адресу: обл. Курганская, Кетовский район, в границах бывшего колхоза им. Тельмана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b/>
          <w:bCs/>
          <w:kern w:val="0"/>
        </w:rPr>
        <w:t>2. Начальная цена договора:</w:t>
      </w:r>
      <w:r>
        <w:rPr>
          <w:rFonts w:ascii="Times New Roman" w:hAnsi="Times New Roman" w:cs="Times New Roman"/>
          <w:kern w:val="0"/>
        </w:rPr>
        <w:t xml:space="preserve"> </w:t>
      </w:r>
      <w:r>
        <w:rPr>
          <w:rFonts w:ascii="Times New Roman" w:hAnsi="Times New Roman" w:cs="Times New Roman"/>
          <w:kern w:val="0"/>
        </w:rPr>
        <w:br/>
        <w:t xml:space="preserve">7 200, </w:t>
      </w:r>
      <w:proofErr w:type="gramStart"/>
      <w:r>
        <w:rPr>
          <w:rFonts w:ascii="Times New Roman" w:hAnsi="Times New Roman" w:cs="Times New Roman"/>
          <w:kern w:val="0"/>
        </w:rPr>
        <w:t>RUB Без</w:t>
      </w:r>
      <w:proofErr w:type="gramEnd"/>
      <w:r>
        <w:rPr>
          <w:rFonts w:ascii="Times New Roman" w:hAnsi="Times New Roman" w:cs="Times New Roman"/>
          <w:kern w:val="0"/>
        </w:rPr>
        <w:t xml:space="preserve"> учета НДС           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3. Извещение о проведении настоящей процедуры и документация были размещены «24» апреля 2025 года на сайте Единой электронной торговой площадки (АО «ЕЭТП»),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kern w:val="0"/>
          </w:rPr>
          <w:t>http://178fz.roseltorg.ru</w:t>
        </w:r>
      </w:hyperlink>
      <w:r>
        <w:rPr>
          <w:rFonts w:ascii="Times New Roman" w:hAnsi="Times New Roman" w:cs="Times New Roman"/>
          <w:kern w:val="0"/>
        </w:rPr>
        <w:t>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4. Состав комиссии. </w:t>
      </w:r>
      <w:r>
        <w:rPr>
          <w:rFonts w:ascii="Times New Roman" w:hAnsi="Times New Roman" w:cs="Times New Roman"/>
          <w:kern w:val="0"/>
        </w:rPr>
        <w:br/>
        <w:t xml:space="preserve">На заседании комиссии (комиссия по аукционам), рассмотрения заявок на участие в аукционе присутствовали: </w:t>
      </w:r>
      <w:r>
        <w:rPr>
          <w:rFonts w:ascii="Times New Roman" w:hAnsi="Times New Roman" w:cs="Times New Roman"/>
          <w:kern w:val="0"/>
        </w:rPr>
        <w:br/>
        <w:t xml:space="preserve">Член комиссии: Галкина </w:t>
      </w:r>
      <w:proofErr w:type="gramStart"/>
      <w:r>
        <w:rPr>
          <w:rFonts w:ascii="Times New Roman" w:hAnsi="Times New Roman" w:cs="Times New Roman"/>
          <w:kern w:val="0"/>
        </w:rPr>
        <w:t>Светлана  Николаевна</w:t>
      </w:r>
      <w:proofErr w:type="gramEnd"/>
      <w:r>
        <w:rPr>
          <w:rFonts w:ascii="Times New Roman" w:hAnsi="Times New Roman" w:cs="Times New Roman"/>
          <w:kern w:val="0"/>
        </w:rPr>
        <w:t xml:space="preserve"> </w:t>
      </w:r>
      <w:r>
        <w:rPr>
          <w:rFonts w:ascii="Times New Roman" w:hAnsi="Times New Roman" w:cs="Times New Roman"/>
          <w:kern w:val="0"/>
        </w:rPr>
        <w:br/>
        <w:t xml:space="preserve">Член комиссии: Дедова Ольга Алексеевна </w:t>
      </w:r>
      <w:r>
        <w:rPr>
          <w:rFonts w:ascii="Times New Roman" w:hAnsi="Times New Roman" w:cs="Times New Roman"/>
          <w:kern w:val="0"/>
        </w:rPr>
        <w:br/>
        <w:t xml:space="preserve">Член комиссии: </w:t>
      </w:r>
      <w:proofErr w:type="gramStart"/>
      <w:r>
        <w:rPr>
          <w:rFonts w:ascii="Times New Roman" w:hAnsi="Times New Roman" w:cs="Times New Roman"/>
          <w:kern w:val="0"/>
        </w:rPr>
        <w:t>Михальченко  Федор</w:t>
      </w:r>
      <w:proofErr w:type="gramEnd"/>
      <w:r>
        <w:rPr>
          <w:rFonts w:ascii="Times New Roman" w:hAnsi="Times New Roman" w:cs="Times New Roman"/>
          <w:kern w:val="0"/>
        </w:rPr>
        <w:t xml:space="preserve"> Михайлович </w:t>
      </w:r>
      <w:r>
        <w:rPr>
          <w:rFonts w:ascii="Times New Roman" w:hAnsi="Times New Roman" w:cs="Times New Roman"/>
          <w:kern w:val="0"/>
        </w:rPr>
        <w:br/>
        <w:t>Член комиссии: Попов Сергей Иванович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5. По окончании срока подачи заявок до 14 часов 00 минут (время московское) «12» мая 2025 года было подано 1 заявка от претендентов, с порядковыми номерами: 8010575.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5.1 Перечень отозванных заявок по процедуре: Информация по отозванным заявкам отсутствует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6. Комиссия рассмотрела заявки на участие в процедуре </w:t>
      </w:r>
      <w:r>
        <w:rPr>
          <w:rFonts w:ascii="Times New Roman" w:hAnsi="Times New Roman" w:cs="Times New Roman"/>
          <w:b/>
          <w:bCs/>
          <w:kern w:val="0"/>
        </w:rPr>
        <w:t>22000183450000000490, лот №1</w:t>
      </w:r>
      <w:r>
        <w:rPr>
          <w:rFonts w:ascii="Times New Roman" w:hAnsi="Times New Roman" w:cs="Times New Roman"/>
          <w:kern w:val="0"/>
        </w:rPr>
        <w:t xml:space="preserve"> и приняла решение: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6.1. Допустить к участию в процедуре и признать участниками процедуры следующих претендентов:</w:t>
      </w:r>
    </w:p>
    <w:tbl>
      <w:tblPr>
        <w:tblW w:w="0" w:type="auto"/>
        <w:tblInd w:w="4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5"/>
        <w:gridCol w:w="1701"/>
        <w:gridCol w:w="1701"/>
        <w:gridCol w:w="1701"/>
        <w:gridCol w:w="1701"/>
        <w:gridCol w:w="1701"/>
        <w:gridCol w:w="907"/>
      </w:tblGrid>
      <w:tr w:rsidR="00000000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Дата и время приема заявки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Порядковый номер заявки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Наименование участника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Задаток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Статус допуска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Основание для решения</w:t>
            </w:r>
          </w:p>
        </w:tc>
      </w:tr>
      <w:tr w:rsidR="00000000">
        <w:trPr>
          <w:trHeight w:val="100"/>
        </w:trPr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28.04.2025 14:17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8010575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Индивидуальный предприниматель Герасимов Дмитрий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Поступил на счет оператора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</w:tbl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Сведения о решении каждого члена комиссии о допуске претендентов к участию в процедуре: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9"/>
        <w:gridCol w:w="1134"/>
        <w:gridCol w:w="7144"/>
      </w:tblGrid>
      <w:tr w:rsidR="00000000">
        <w:trPr>
          <w:trHeight w:val="100"/>
          <w:jc w:val="center"/>
        </w:trPr>
        <w:tc>
          <w:tcPr>
            <w:tcW w:w="1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lastRenderedPageBreak/>
              <w:t>Фамилия И.О. членов комиссии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Участник №8010575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Решение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Основание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 xml:space="preserve">Галкина </w:t>
            </w:r>
            <w:proofErr w:type="gramStart"/>
            <w:r>
              <w:rPr>
                <w:rFonts w:ascii="Times New Roman" w:hAnsi="Times New Roman" w:cs="Times New Roman"/>
                <w:kern w:val="0"/>
              </w:rPr>
              <w:t>Светлана  Николаевна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Дедова Ольга Алексеевна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kern w:val="0"/>
              </w:rPr>
              <w:t>Михальченко  Федор</w:t>
            </w:r>
            <w:proofErr w:type="gramEnd"/>
            <w:r>
              <w:rPr>
                <w:rFonts w:ascii="Times New Roman" w:hAnsi="Times New Roman" w:cs="Times New Roman"/>
                <w:kern w:val="0"/>
              </w:rPr>
              <w:t xml:space="preserve"> Михайлович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Попов Сергей Иванович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Допустить</w:t>
            </w:r>
          </w:p>
        </w:tc>
        <w:tc>
          <w:tcPr>
            <w:tcW w:w="7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Состав документов претендента соответствует требованиям документации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ИТОГО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4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Допустить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4</w:t>
            </w:r>
          </w:p>
        </w:tc>
      </w:tr>
      <w:tr w:rsidR="00000000">
        <w:trPr>
          <w:trHeight w:val="100"/>
          <w:jc w:val="center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Отклонить</w:t>
            </w:r>
          </w:p>
        </w:tc>
        <w:tc>
          <w:tcPr>
            <w:tcW w:w="8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</w:rPr>
              <w:t>0</w:t>
            </w:r>
          </w:p>
        </w:tc>
      </w:tr>
    </w:tbl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0"/>
          <w:szCs w:val="20"/>
        </w:rPr>
      </w:pPr>
      <w:r>
        <w:rPr>
          <w:rFonts w:ascii="Arial" w:hAnsi="Arial" w:cs="Arial"/>
          <w:kern w:val="0"/>
          <w:sz w:val="20"/>
          <w:szCs w:val="20"/>
        </w:rPr>
        <w:t xml:space="preserve"> </w:t>
      </w:r>
      <w:r>
        <w:rPr>
          <w:rFonts w:ascii="Arial" w:hAnsi="Arial" w:cs="Arial"/>
          <w:kern w:val="0"/>
          <w:sz w:val="20"/>
          <w:szCs w:val="20"/>
        </w:rPr>
        <w:br/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7. Процедура 22000183450000000490, лот №1 была признана несостоявшейся, так как принято решение о признании только одного претендента участником Индивидуальный предприниматель Герасимов Дмитрий Алексеевич.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>8. Договор заключается с указанным лицом по начальной цене договора.</w:t>
      </w:r>
    </w:p>
    <w:p w:rsidR="00000000" w:rsidRDefault="00000000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kern w:val="0"/>
          <w:sz w:val="20"/>
          <w:szCs w:val="20"/>
        </w:rPr>
      </w:pPr>
      <w:r>
        <w:rPr>
          <w:rFonts w:ascii="Times New Roman" w:hAnsi="Times New Roman" w:cs="Times New Roman"/>
          <w:kern w:val="0"/>
        </w:rPr>
        <w:t xml:space="preserve">9. Настоящий протокол рассмотрения заявок на участие в аукционе направлен на сайт АО «ЕЭТП», по адресу в сети «Интернет»: </w:t>
      </w:r>
      <w:hyperlink w:anchor="http://178fz.roseltorg.ru" w:history="1">
        <w:r>
          <w:rPr>
            <w:rFonts w:ascii="Times New Roman" w:hAnsi="Times New Roman" w:cs="Times New Roman"/>
            <w:kern w:val="0"/>
          </w:rPr>
          <w:t>http://178fz.roseltorg.ru</w:t>
        </w:r>
      </w:hyperlink>
      <w:r>
        <w:rPr>
          <w:rFonts w:ascii="Times New Roman" w:hAnsi="Times New Roman" w:cs="Times New Roman"/>
          <w:kern w:val="0"/>
        </w:rPr>
        <w:t>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85"/>
        <w:gridCol w:w="3421"/>
        <w:gridCol w:w="3421"/>
      </w:tblGrid>
      <w:tr w:rsidR="00000000">
        <w:trPr>
          <w:trHeight w:val="567"/>
        </w:trPr>
        <w:tc>
          <w:tcPr>
            <w:tcW w:w="102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Члены комиссии, присутствующие на заседании:</w:t>
            </w:r>
          </w:p>
        </w:tc>
      </w:tr>
      <w:tr w:rsidR="00000000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 xml:space="preserve">/Галкина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kern w:val="0"/>
              </w:rPr>
              <w:t>Светлана  Николаевна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kern w:val="0"/>
              </w:rPr>
              <w:t>/</w:t>
            </w:r>
          </w:p>
        </w:tc>
      </w:tr>
      <w:tr w:rsidR="00000000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/Дедова Ольга Алексеевна/</w:t>
            </w:r>
          </w:p>
        </w:tc>
      </w:tr>
      <w:tr w:rsidR="00000000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/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kern w:val="0"/>
              </w:rPr>
              <w:t>Михальченко  Федор</w:t>
            </w:r>
            <w:proofErr w:type="gramEnd"/>
            <w:r>
              <w:rPr>
                <w:rFonts w:ascii="Times New Roman" w:hAnsi="Times New Roman" w:cs="Times New Roman"/>
                <w:b/>
                <w:bCs/>
                <w:kern w:val="0"/>
              </w:rPr>
              <w:t xml:space="preserve"> Михайлович/</w:t>
            </w:r>
          </w:p>
        </w:tc>
      </w:tr>
      <w:tr w:rsidR="00000000">
        <w:trPr>
          <w:trHeight w:val="567"/>
        </w:trPr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Член комиссии: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Arial" w:hAnsi="Arial" w:cs="Arial"/>
                <w:kern w:val="0"/>
                <w:sz w:val="20"/>
                <w:szCs w:val="20"/>
              </w:rPr>
              <w:t>__________________________</w:t>
            </w:r>
          </w:p>
        </w:tc>
        <w:tc>
          <w:tcPr>
            <w:tcW w:w="342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00000" w:rsidRDefault="000000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kern w:val="0"/>
              </w:rPr>
              <w:t>/Попов Сергей Иванович/</w:t>
            </w:r>
          </w:p>
        </w:tc>
      </w:tr>
    </w:tbl>
    <w:p w:rsidR="000E4D9F" w:rsidRDefault="000E4D9F"/>
    <w:sectPr w:rsidR="000E4D9F">
      <w:pgSz w:w="11907" w:h="16840"/>
      <w:pgMar w:top="1077" w:right="567" w:bottom="964" w:left="1077" w:header="57" w:footer="567" w:gutter="0"/>
      <w:pgNumType w:start="1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399"/>
    <w:rsid w:val="000E4D9F"/>
    <w:rsid w:val="00543B8C"/>
    <w:rsid w:val="00EB4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BB30B93-B9B1-4D3E-AAA3-D01A1821AB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521</Words>
  <Characters>2976</Characters>
  <Application>Microsoft Office Word</Application>
  <DocSecurity>0</DocSecurity>
  <Lines>24</Lines>
  <Paragraphs>6</Paragraphs>
  <ScaleCrop>false</ScaleCrop>
  <Company/>
  <LinksUpToDate>false</LinksUpToDate>
  <CharactersWithSpaces>3491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Roseltorg</dc:title>
  <dc:subject/>
  <dc:creator>Roseltorg</dc:creator>
  <cp:keywords/>
  <dc:description/>
  <cp:lastModifiedBy>Пользователь</cp:lastModifiedBy>
  <cp:revision>2</cp:revision>
  <cp:lastPrinted>2025-05-13T03:18:00Z</cp:lastPrinted>
  <dcterms:created xsi:type="dcterms:W3CDTF">2025-05-13T03:20:00Z</dcterms:created>
  <dcterms:modified xsi:type="dcterms:W3CDTF">2025-05-13T03:20:00Z</dcterms:modified>
</cp:coreProperties>
</file>