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 xml:space="preserve">Протокол </w:t>
      </w:r>
      <w:r>
        <w:rPr>
          <w:rFonts w:ascii="Times New Roman" w:hAnsi="Times New Roman" w:cs="Times New Roman"/>
          <w:b/>
          <w:bCs/>
          <w:kern w:val="0"/>
        </w:rPr>
        <w:br/>
        <w:t xml:space="preserve">Подведения итогов  </w:t>
      </w:r>
      <w:r>
        <w:rPr>
          <w:rFonts w:ascii="Times New Roman" w:hAnsi="Times New Roman" w:cs="Times New Roman"/>
          <w:b/>
          <w:bCs/>
          <w:kern w:val="0"/>
        </w:rPr>
        <w:br/>
        <w:t>22000183450000000506,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М.О. КЕТОВСКИЙ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«29» мая 2025г.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Продавцом является: АДМИНИСТРАЦИЯ КЕТОВСКОГО МУНИЦИПАЛЬНОГО ОКРУГА КУРГАНСКОЙ ОБЛАСТИ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1. Наименование процедуры: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>Проведение аукциона в электронной форме по продаже права аренды земельного участка с кадастровым номером 45:08:022201:557, расположенного по адресу: обл. Курганская, Кетовский район, в границах бывшего колхоза им. Тельмана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2. Предмета договора: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>продажа права аренды земельного участка, расположенного по адресу: обл. Курганская, Кетовский район, в границах бывшего колхоза им. Тельмана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3. Местоположение земельного участка: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</w:r>
      <w:proofErr w:type="spellStart"/>
      <w:r>
        <w:rPr>
          <w:rFonts w:ascii="Times New Roman" w:hAnsi="Times New Roman" w:cs="Times New Roman"/>
          <w:kern w:val="0"/>
        </w:rPr>
        <w:t>обл</w:t>
      </w:r>
      <w:proofErr w:type="spellEnd"/>
      <w:r>
        <w:rPr>
          <w:rFonts w:ascii="Times New Roman" w:hAnsi="Times New Roman" w:cs="Times New Roman"/>
          <w:kern w:val="0"/>
        </w:rPr>
        <w:t xml:space="preserve"> Курганская, </w:t>
      </w:r>
      <w:proofErr w:type="spellStart"/>
      <w:r>
        <w:rPr>
          <w:rFonts w:ascii="Times New Roman" w:hAnsi="Times New Roman" w:cs="Times New Roman"/>
          <w:kern w:val="0"/>
        </w:rPr>
        <w:t>м.о</w:t>
      </w:r>
      <w:proofErr w:type="spellEnd"/>
      <w:r>
        <w:rPr>
          <w:rFonts w:ascii="Times New Roman" w:hAnsi="Times New Roman" w:cs="Times New Roman"/>
          <w:kern w:val="0"/>
        </w:rPr>
        <w:t>. Кетовский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4. Площадь земельного участка: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>70000 м2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5. Начальная цена договора: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 xml:space="preserve">7 320, </w:t>
      </w:r>
      <w:proofErr w:type="gramStart"/>
      <w:r>
        <w:rPr>
          <w:rFonts w:ascii="Times New Roman" w:hAnsi="Times New Roman" w:cs="Times New Roman"/>
          <w:kern w:val="0"/>
        </w:rPr>
        <w:t>RUB Без</w:t>
      </w:r>
      <w:proofErr w:type="gramEnd"/>
      <w:r>
        <w:rPr>
          <w:rFonts w:ascii="Times New Roman" w:hAnsi="Times New Roman" w:cs="Times New Roman"/>
          <w:kern w:val="0"/>
        </w:rPr>
        <w:t xml:space="preserve"> учета НДС           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6. Дата и время начала аукциона: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>13 часов 00 минут (время московское) «29» мая 2025 года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7. Дата и время окончания аукциона: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>13 часов 38 минут (время московское) «29» мая 2025 года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8. Извещение и документация о проведении настоящей процедуры были размещены «16» мая 2025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9. Протокол подведения итогов является документом, удостоверяющим право победителя на заключение договора.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10. Победителем процедуры 22000183450000000506, лот №1 признан участник Думенко Михаил Юрьевич (), предложивший наибольшую цену лота в размере 11 492,4 RUB (одиннадцать тысяч четыреста девяносто два рубля сорок копеек). Участником, сделавшим предпоследнее предложение о цене имущества в размере 11 272,8 RUB (одиннадцать тысяч двести семьдесят два рубля восемьдесят копеек), стал Индивидуальный предприниматель Невзоров Анатолий Федорович. </w:t>
      </w:r>
      <w:r>
        <w:rPr>
          <w:rFonts w:ascii="Arial" w:hAnsi="Arial" w:cs="Arial"/>
          <w:kern w:val="0"/>
          <w:sz w:val="20"/>
          <w:szCs w:val="20"/>
        </w:rPr>
        <w:t xml:space="preserve"> </w:t>
      </w:r>
      <w:r>
        <w:rPr>
          <w:rFonts w:ascii="Arial" w:hAnsi="Arial" w:cs="Arial"/>
          <w:kern w:val="0"/>
          <w:sz w:val="20"/>
          <w:szCs w:val="20"/>
        </w:rPr>
        <w:br/>
        <w:t xml:space="preserve">          </w:t>
      </w:r>
    </w:p>
    <w:tbl>
      <w:tblPr>
        <w:tblW w:w="0" w:type="auto"/>
        <w:tblInd w:w="93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58"/>
        <w:gridCol w:w="2977"/>
        <w:gridCol w:w="1488"/>
        <w:gridCol w:w="1985"/>
        <w:gridCol w:w="1340"/>
        <w:gridCol w:w="1340"/>
      </w:tblGrid>
      <w:tr w:rsidR="00000000">
        <w:trPr>
          <w:trHeight w:val="10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Место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Наименование участника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Дата и время подачи ЦП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Сумма предложения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Валюта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Порядковый номер</w:t>
            </w:r>
          </w:p>
        </w:tc>
      </w:tr>
      <w:tr w:rsidR="00000000">
        <w:trPr>
          <w:trHeight w:val="10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Думенко Михаил Юрьевич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29-05-2025 13:28:43 [GMT +3]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11 492,40 (одиннадцать тысяч четыреста девяносто два рубля сорок копеек)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RUB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Заявка №4546967</w:t>
            </w:r>
          </w:p>
        </w:tc>
      </w:tr>
      <w:tr w:rsidR="00000000">
        <w:trPr>
          <w:trHeight w:val="10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Индивидуальный предприниматель Невзоров Анатолий Федорович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29-05-2025 13:23:26 [GMT +3]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11 272,80 (одиннадцать тысяч двести семьдесят два рубля восемьдесят копеек)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RUB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Заявка №4007234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11. В срок не ранее десяти дней с даты подведения итогов процедуры с победителем заключается договор аренды/продажи.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12. При уклонении или отказе победителя от заключения в установленный срок договора результаты процедуры аннулируются Организатором торгов. При этом победитель утрачивает право на заключение указанного договора, а задаток ему не возвращается.</w:t>
      </w:r>
    </w:p>
    <w:p w:rsidR="00F20A4F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13. Протокол подведения итогов будет размещен на сайте Единой электронной торговой </w:t>
      </w:r>
      <w:r>
        <w:rPr>
          <w:rFonts w:ascii="Times New Roman" w:hAnsi="Times New Roman" w:cs="Times New Roman"/>
          <w:kern w:val="0"/>
        </w:rPr>
        <w:lastRenderedPageBreak/>
        <w:t xml:space="preserve">площадки,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sectPr w:rsidR="00F20A4F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CB9"/>
    <w:rsid w:val="00422C79"/>
    <w:rsid w:val="00BC5CB9"/>
    <w:rsid w:val="00F2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4F390D2-1AC8-46BE-8296-BC1449331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Пользователь</cp:lastModifiedBy>
  <cp:revision>2</cp:revision>
  <dcterms:created xsi:type="dcterms:W3CDTF">2025-05-29T13:29:00Z</dcterms:created>
  <dcterms:modified xsi:type="dcterms:W3CDTF">2025-05-29T13:29:00Z</dcterms:modified>
</cp:coreProperties>
</file>