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7B" w:rsidRPr="005F327B" w:rsidRDefault="005F327B" w:rsidP="005F3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>Протокол</w:t>
      </w:r>
    </w:p>
    <w:p w:rsidR="005F327B" w:rsidRPr="005F327B" w:rsidRDefault="005F327B" w:rsidP="005F3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>Подведения итогов</w:t>
      </w:r>
    </w:p>
    <w:p w:rsidR="005F327B" w:rsidRPr="005F327B" w:rsidRDefault="005F327B" w:rsidP="005F3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>22000183450000000262, лот №1</w:t>
      </w:r>
    </w:p>
    <w:p w:rsidR="005F327B" w:rsidRPr="005F327B" w:rsidRDefault="005F327B" w:rsidP="005F327B">
      <w:pPr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>М.О. КЕТОВСКИЙ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F327B">
        <w:rPr>
          <w:rFonts w:ascii="Times New Roman" w:hAnsi="Times New Roman" w:cs="Times New Roman"/>
          <w:sz w:val="24"/>
          <w:szCs w:val="24"/>
        </w:rPr>
        <w:t>«23» августа 2024г.</w:t>
      </w:r>
    </w:p>
    <w:p w:rsidR="005F327B" w:rsidRPr="005F327B" w:rsidRDefault="005F327B" w:rsidP="005F327B">
      <w:pPr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>Продавцом является: АДМИНИСТРАЦИЯ КЕТОВСКОГО МУНИЦИПАЛЬНОГО ОКРУГА КУРГАНСКОЙ ОБЛАСТИ</w:t>
      </w:r>
    </w:p>
    <w:p w:rsidR="005F327B" w:rsidRPr="005F327B" w:rsidRDefault="005F327B" w:rsidP="005F327B">
      <w:pPr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 xml:space="preserve">1. Наименование процедуры: </w:t>
      </w:r>
    </w:p>
    <w:p w:rsidR="005F327B" w:rsidRPr="005F327B" w:rsidRDefault="005F327B" w:rsidP="005F32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327B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5F327B">
        <w:rPr>
          <w:rFonts w:ascii="Times New Roman" w:hAnsi="Times New Roman" w:cs="Times New Roman"/>
          <w:sz w:val="24"/>
          <w:szCs w:val="24"/>
        </w:rPr>
        <w:t xml:space="preserve"> открытого аукциона в электронной форме на право заключения договора купли-продажи муниципального имущества: Автобус ПАЗ 32053-70, ИН X1M3205BXD0003420 </w:t>
      </w:r>
      <w:proofErr w:type="spellStart"/>
      <w:r w:rsidRPr="005F327B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5F327B">
        <w:rPr>
          <w:rFonts w:ascii="Times New Roman" w:hAnsi="Times New Roman" w:cs="Times New Roman"/>
          <w:sz w:val="24"/>
          <w:szCs w:val="24"/>
        </w:rPr>
        <w:t>. знак Е111КН 45</w:t>
      </w:r>
    </w:p>
    <w:p w:rsidR="005F327B" w:rsidRPr="005F327B" w:rsidRDefault="005F327B" w:rsidP="005F327B">
      <w:pPr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 xml:space="preserve">2. Предмет договора: </w:t>
      </w:r>
    </w:p>
    <w:p w:rsidR="005F327B" w:rsidRPr="005F327B" w:rsidRDefault="005F327B" w:rsidP="005F327B">
      <w:pPr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>Автобус ПАЗ 32053-70, Е 111 КН 45, 2013 г.</w:t>
      </w:r>
      <w:proofErr w:type="gramStart"/>
      <w:r w:rsidRPr="005F32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327B">
        <w:rPr>
          <w:rFonts w:ascii="Times New Roman" w:hAnsi="Times New Roman" w:cs="Times New Roman"/>
          <w:sz w:val="24"/>
          <w:szCs w:val="24"/>
        </w:rPr>
        <w:t>.</w:t>
      </w:r>
    </w:p>
    <w:p w:rsidR="005F327B" w:rsidRPr="005F327B" w:rsidRDefault="005F327B" w:rsidP="005F327B">
      <w:pPr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 xml:space="preserve">3. Начальная цена договора: </w:t>
      </w:r>
    </w:p>
    <w:p w:rsidR="005F327B" w:rsidRPr="005F327B" w:rsidRDefault="005F327B" w:rsidP="005F327B">
      <w:pPr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>201 000 RUB</w:t>
      </w:r>
      <w:proofErr w:type="gramStart"/>
      <w:r w:rsidRPr="005F327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F327B">
        <w:rPr>
          <w:rFonts w:ascii="Times New Roman" w:hAnsi="Times New Roman" w:cs="Times New Roman"/>
          <w:sz w:val="24"/>
          <w:szCs w:val="24"/>
        </w:rPr>
        <w:t xml:space="preserve">ез учета НДС           </w:t>
      </w:r>
    </w:p>
    <w:p w:rsidR="005F327B" w:rsidRPr="005F327B" w:rsidRDefault="005F327B" w:rsidP="005F327B">
      <w:pPr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«26» июля 2024 года на сайте Единой электронной торговой площадки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F327B">
        <w:rPr>
          <w:rFonts w:ascii="Times New Roman" w:hAnsi="Times New Roman" w:cs="Times New Roman"/>
          <w:sz w:val="24"/>
          <w:szCs w:val="24"/>
        </w:rPr>
        <w:t>(АО «ЕЭТП»), по адресу в сети «Интернет»: http://178fz.roseltorg.ru.</w:t>
      </w:r>
    </w:p>
    <w:p w:rsidR="005F327B" w:rsidRPr="005F327B" w:rsidRDefault="005F327B" w:rsidP="005F327B">
      <w:pPr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 xml:space="preserve">5. На основании протокола о признании претендентов участниками, 22000183450000000262, лот №1 процедура была признана состоявшейся, так как принято решение о признании только одного претендента участником, </w:t>
      </w:r>
      <w:proofErr w:type="spellStart"/>
      <w:r w:rsidRPr="005F327B">
        <w:rPr>
          <w:rFonts w:ascii="Times New Roman" w:hAnsi="Times New Roman" w:cs="Times New Roman"/>
          <w:sz w:val="24"/>
          <w:szCs w:val="24"/>
        </w:rPr>
        <w:t>Назарева</w:t>
      </w:r>
      <w:proofErr w:type="spellEnd"/>
      <w:r w:rsidRPr="005F327B">
        <w:rPr>
          <w:rFonts w:ascii="Times New Roman" w:hAnsi="Times New Roman" w:cs="Times New Roman"/>
          <w:sz w:val="24"/>
          <w:szCs w:val="24"/>
        </w:rPr>
        <w:t xml:space="preserve"> Мария Викторовна. Договор заключается с указанным лицом по начальной цене договора</w:t>
      </w:r>
    </w:p>
    <w:p w:rsidR="00E51B07" w:rsidRPr="005F327B" w:rsidRDefault="005F327B" w:rsidP="005F327B">
      <w:pPr>
        <w:rPr>
          <w:rFonts w:ascii="Times New Roman" w:hAnsi="Times New Roman" w:cs="Times New Roman"/>
          <w:sz w:val="24"/>
          <w:szCs w:val="24"/>
        </w:rPr>
      </w:pPr>
      <w:r w:rsidRPr="005F327B">
        <w:rPr>
          <w:rFonts w:ascii="Times New Roman" w:hAnsi="Times New Roman" w:cs="Times New Roman"/>
          <w:sz w:val="24"/>
          <w:szCs w:val="24"/>
        </w:rPr>
        <w:t>6. Протокол подведения итогов будет размещен на сайте Единой электронной торговой площадки, по адресу в сети «Интернет»: http://178fz.roseltorg.ru.</w:t>
      </w:r>
    </w:p>
    <w:sectPr w:rsidR="00E51B07" w:rsidRPr="005F327B" w:rsidSect="00E5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327B"/>
    <w:rsid w:val="005F327B"/>
    <w:rsid w:val="00927E44"/>
    <w:rsid w:val="00957FAA"/>
    <w:rsid w:val="00CB1B5F"/>
    <w:rsid w:val="00E5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2024-08-23T03:37:00Z</dcterms:created>
  <dcterms:modified xsi:type="dcterms:W3CDTF">2024-08-23T03:38:00Z</dcterms:modified>
</cp:coreProperties>
</file>