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E56999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   </w:t>
      </w:r>
      <w:r w:rsidR="00E56999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     2022 г.</w:t>
      </w:r>
      <w:r w:rsidRPr="00A365AC">
        <w:rPr>
          <w:rFonts w:ascii="Times New Roman" w:hAnsi="Times New Roman"/>
        </w:rPr>
        <w:t xml:space="preserve">  №</w:t>
      </w:r>
      <w:r w:rsidR="00E56999">
        <w:rPr>
          <w:rFonts w:ascii="Times New Roman" w:hAnsi="Times New Roman"/>
        </w:rPr>
        <w:t>167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F63343">
        <w:rPr>
          <w:rFonts w:ascii="Liberation Serif" w:hAnsi="Liberation Serif" w:cs="Liberation Serif"/>
          <w:b/>
          <w:bCs/>
        </w:rPr>
        <w:t>5</w:t>
      </w:r>
      <w:r w:rsidR="003950CA">
        <w:rPr>
          <w:rFonts w:ascii="Liberation Serif" w:hAnsi="Liberation Serif" w:cs="Liberation Serif"/>
          <w:b/>
          <w:bCs/>
        </w:rPr>
        <w:t>0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3950CA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Каширинского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096534" w:rsidRPr="006B78A3">
        <w:rPr>
          <w:rFonts w:ascii="Times New Roman" w:hAnsi="Times New Roman"/>
          <w:bCs/>
        </w:rPr>
        <w:t>5</w:t>
      </w:r>
      <w:r w:rsidR="003950CA">
        <w:rPr>
          <w:rFonts w:ascii="Times New Roman" w:hAnsi="Times New Roman"/>
          <w:bCs/>
        </w:rPr>
        <w:t>0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3950CA">
        <w:rPr>
          <w:rFonts w:ascii="Times New Roman" w:hAnsi="Times New Roman"/>
          <w:bCs/>
        </w:rPr>
        <w:t>Каширинского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A94FFA" w:rsidRPr="00A94FFA" w:rsidRDefault="00A94FFA" w:rsidP="00A94FFA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A94FFA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A94FFA">
        <w:rPr>
          <w:rFonts w:ascii="Times New Roman" w:hAnsi="Times New Roman"/>
        </w:rPr>
        <w:t xml:space="preserve"> Утвердить ликвидационную комиссию Администрации Каширинского</w:t>
      </w:r>
      <w:r>
        <w:rPr>
          <w:rFonts w:ascii="Times New Roman" w:hAnsi="Times New Roman"/>
        </w:rPr>
        <w:t xml:space="preserve"> </w:t>
      </w:r>
      <w:r w:rsidRPr="00A94FFA">
        <w:rPr>
          <w:rFonts w:ascii="Times New Roman" w:hAnsi="Times New Roman"/>
        </w:rPr>
        <w:t>сельсовета Кетовского района Курганской области в следующем составе:</w:t>
      </w:r>
    </w:p>
    <w:p w:rsidR="00A94FFA" w:rsidRPr="00A94FFA" w:rsidRDefault="00A94FFA" w:rsidP="00A94FFA">
      <w:pPr>
        <w:shd w:val="clear" w:color="auto" w:fill="FFFFFF"/>
        <w:ind w:firstLine="709"/>
        <w:rPr>
          <w:rFonts w:ascii="Times New Roman" w:hAnsi="Times New Roman"/>
        </w:rPr>
      </w:pPr>
      <w:r w:rsidRPr="00A94FFA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 xml:space="preserve">Файзулина Ксения Владимировна </w:t>
      </w:r>
      <w:r w:rsidRPr="00A94FFA">
        <w:rPr>
          <w:rFonts w:ascii="Times New Roman" w:hAnsi="Times New Roman"/>
        </w:rPr>
        <w:t>(по</w:t>
      </w:r>
      <w:r>
        <w:rPr>
          <w:rFonts w:ascii="Times New Roman" w:hAnsi="Times New Roman"/>
        </w:rPr>
        <w:t xml:space="preserve"> </w:t>
      </w:r>
      <w:r w:rsidRPr="00A94FFA">
        <w:rPr>
          <w:rFonts w:ascii="Times New Roman" w:hAnsi="Times New Roman"/>
        </w:rPr>
        <w:t>согласованию);</w:t>
      </w:r>
    </w:p>
    <w:p w:rsidR="00A94FFA" w:rsidRPr="00A94FFA" w:rsidRDefault="00A94FFA" w:rsidP="00A94FFA">
      <w:pPr>
        <w:shd w:val="clear" w:color="auto" w:fill="FFFFFF"/>
        <w:ind w:firstLine="709"/>
        <w:rPr>
          <w:rFonts w:ascii="Times New Roman" w:hAnsi="Times New Roman"/>
        </w:rPr>
      </w:pPr>
      <w:r w:rsidRPr="00A94FFA">
        <w:rPr>
          <w:rFonts w:ascii="Times New Roman" w:hAnsi="Times New Roman"/>
        </w:rPr>
        <w:t>- бухгалтер ликвидационной комиссии – Капицина Анна Валерьевна (по</w:t>
      </w:r>
      <w:r>
        <w:rPr>
          <w:rFonts w:ascii="Times New Roman" w:hAnsi="Times New Roman"/>
        </w:rPr>
        <w:t xml:space="preserve"> </w:t>
      </w:r>
      <w:r w:rsidRPr="00A94FFA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DA7DA9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B4" w:rsidRDefault="006600B4">
      <w:r>
        <w:separator/>
      </w:r>
    </w:p>
  </w:endnote>
  <w:endnote w:type="continuationSeparator" w:id="1">
    <w:p w:rsidR="006600B4" w:rsidRDefault="0066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B4" w:rsidRDefault="006600B4">
      <w:r>
        <w:separator/>
      </w:r>
    </w:p>
  </w:footnote>
  <w:footnote w:type="continuationSeparator" w:id="1">
    <w:p w:rsidR="006600B4" w:rsidRDefault="00660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2665B8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6600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54AFE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1418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65B8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950CA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1639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2F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600B4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252D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43BD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30C"/>
    <w:rsid w:val="00A80414"/>
    <w:rsid w:val="00A83F33"/>
    <w:rsid w:val="00A86211"/>
    <w:rsid w:val="00A94FFA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2D6F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A7DA9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56999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2B07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C6C61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13</cp:revision>
  <cp:lastPrinted>2022-11-30T08:07:00Z</cp:lastPrinted>
  <dcterms:created xsi:type="dcterms:W3CDTF">2022-09-06T02:51:00Z</dcterms:created>
  <dcterms:modified xsi:type="dcterms:W3CDTF">2022-11-30T10:32:00Z</dcterms:modified>
</cp:coreProperties>
</file>