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21" w:rsidRDefault="007F092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F0921" w:rsidRDefault="007F092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F0921" w:rsidRDefault="00683AC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F0921" w:rsidRDefault="00683AC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7F0921" w:rsidRDefault="007F092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21" w:rsidRDefault="00683AC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7F0921" w:rsidRDefault="00683AC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</w:p>
    <w:p w:rsidR="007F0921" w:rsidRDefault="007F092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21" w:rsidRDefault="00683ACE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28183B">
        <w:rPr>
          <w:rFonts w:ascii="Times New Roman" w:hAnsi="Times New Roman" w:cs="Times New Roman"/>
          <w:b/>
          <w:sz w:val="32"/>
          <w:szCs w:val="32"/>
        </w:rPr>
        <w:t>Е</w:t>
      </w:r>
    </w:p>
    <w:p w:rsidR="007F0921" w:rsidRDefault="007F0921">
      <w:pPr>
        <w:jc w:val="center"/>
        <w:rPr>
          <w:b/>
          <w:sz w:val="24"/>
          <w:szCs w:val="24"/>
        </w:rPr>
      </w:pPr>
    </w:p>
    <w:p w:rsidR="007F0921" w:rsidRDefault="007F09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D1" w:rsidRPr="001940D1" w:rsidRDefault="001940D1" w:rsidP="001940D1">
      <w:pPr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</w:pPr>
      <w:r w:rsidRPr="001940D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от  «</w:t>
      </w:r>
      <w:r w:rsidR="0028183B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26</w:t>
      </w:r>
      <w:r w:rsidRPr="001940D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»  </w:t>
      </w:r>
      <w:r w:rsidR="0028183B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апреля</w:t>
      </w:r>
      <w:r w:rsidRPr="001940D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   2023 года  </w:t>
      </w:r>
      <w:r w:rsidRPr="001940D1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№</w:t>
      </w:r>
      <w:r w:rsidR="0028183B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226</w:t>
      </w:r>
      <w:r w:rsidRPr="001940D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              </w:t>
      </w:r>
    </w:p>
    <w:p w:rsidR="001940D1" w:rsidRPr="001940D1" w:rsidRDefault="001940D1" w:rsidP="001940D1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1940D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с. Кетово</w:t>
      </w:r>
    </w:p>
    <w:p w:rsidR="007F0921" w:rsidRDefault="007F09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0921" w:rsidRDefault="00683AC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7F0921" w:rsidRDefault="00683ACE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Кетовского сельсовета</w:t>
      </w:r>
      <w:r w:rsidR="001940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7F0921" w:rsidRDefault="007F09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0921" w:rsidRDefault="00683ACE" w:rsidP="001940D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соответствии со статьей 27 Устава Кетовского муниципального округа Курганской области, Дума Кетовского муниципального округа Курганской области </w:t>
      </w:r>
    </w:p>
    <w:p w:rsidR="007F0921" w:rsidRDefault="00683ACE" w:rsidP="001940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F0921" w:rsidRDefault="00683ACE" w:rsidP="001940D1">
      <w:pPr>
        <w:pStyle w:val="ab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отчет об исполнении бюджета</w:t>
      </w:r>
      <w:r w:rsidR="00194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Кетовского сельсовета за 2022 год по доходам в сумме 47 326,6  тыс. руб. и по расходам в сумме 46 156,4 руб. с превышением доходов над расходами в сумме 1170,2  тыс. руб. (в объемах показателей, приведенных в приложениях №1-4 к настоящему решению).</w:t>
      </w:r>
    </w:p>
    <w:p w:rsidR="007F0921" w:rsidRDefault="00683ACE" w:rsidP="001940D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на официальном сайте Администрации Кетовского муниципального округа Курганской области  в сети «Интернет». </w:t>
      </w:r>
    </w:p>
    <w:p w:rsidR="007F0921" w:rsidRDefault="00683ACE" w:rsidP="001940D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установленном порядке.</w:t>
      </w:r>
    </w:p>
    <w:p w:rsidR="007F0921" w:rsidRDefault="00683ACE" w:rsidP="001940D1">
      <w:pPr>
        <w:pStyle w:val="ab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F0921" w:rsidRDefault="007F0921" w:rsidP="001940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921" w:rsidRDefault="007F0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921" w:rsidRDefault="00683AC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Кетовского</w:t>
      </w:r>
    </w:p>
    <w:p w:rsidR="007F0921" w:rsidRDefault="00683AC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194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Л.Н. Воинков</w:t>
      </w:r>
    </w:p>
    <w:p w:rsidR="007F0921" w:rsidRDefault="007F0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921" w:rsidRDefault="007F09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921" w:rsidRDefault="00683AC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0921" w:rsidRDefault="00683AC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О.Н. Язовских</w:t>
      </w:r>
    </w:p>
    <w:tbl>
      <w:tblPr>
        <w:tblW w:w="10188" w:type="dxa"/>
        <w:jc w:val="center"/>
        <w:tblLayout w:type="fixed"/>
        <w:tblCellMar>
          <w:left w:w="85" w:type="dxa"/>
        </w:tblCellMar>
        <w:tblLook w:val="04A0"/>
      </w:tblPr>
      <w:tblGrid>
        <w:gridCol w:w="10188"/>
      </w:tblGrid>
      <w:tr w:rsidR="007F0921">
        <w:trPr>
          <w:trHeight w:val="2340"/>
          <w:jc w:val="center"/>
        </w:trPr>
        <w:tc>
          <w:tcPr>
            <w:tcW w:w="10188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0D1" w:rsidRDefault="00194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0D1" w:rsidRDefault="00194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0D1" w:rsidRDefault="00194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40D1" w:rsidRDefault="001940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Глазырина Светлана Анатольевна</w:t>
            </w:r>
          </w:p>
          <w:p w:rsidR="007F0921" w:rsidRPr="00426CB4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8(35231)23-6-10</w:t>
            </w: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140" w:type="dxa"/>
              <w:tblLayout w:type="fixed"/>
              <w:tblLook w:val="04A0"/>
            </w:tblPr>
            <w:tblGrid>
              <w:gridCol w:w="3840"/>
              <w:gridCol w:w="2385"/>
              <w:gridCol w:w="1530"/>
              <w:gridCol w:w="1425"/>
              <w:gridCol w:w="960"/>
            </w:tblGrid>
            <w:tr w:rsidR="007F0921">
              <w:trPr>
                <w:trHeight w:val="1905"/>
              </w:trPr>
              <w:tc>
                <w:tcPr>
                  <w:tcW w:w="3840" w:type="dxa"/>
                  <w:shd w:val="clear" w:color="auto" w:fill="auto"/>
                </w:tcPr>
                <w:p w:rsidR="007F0921" w:rsidRDefault="007F092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00" w:type="dxa"/>
                  <w:gridSpan w:val="4"/>
                  <w:shd w:val="clear" w:color="auto" w:fill="auto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Думы   Кетовского</w:t>
                  </w:r>
                </w:p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округа Курганской области</w:t>
                  </w:r>
                </w:p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исполнении бюджета Кетовского</w:t>
                  </w:r>
                </w:p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сельсовета за 2022 год</w:t>
                  </w:r>
                  <w:r>
                    <w:rPr>
                      <w:rFonts w:ascii="Times New Roman" w:eastAsia="Arial CYR" w:hAnsi="Times New Roman" w:cs="Times New Roman"/>
                      <w:color w:val="000000"/>
                      <w:sz w:val="24"/>
                      <w:szCs w:val="24"/>
                      <w:lang w:bidi="en-US"/>
                    </w:rPr>
                    <w:t>»</w:t>
                  </w:r>
                </w:p>
                <w:p w:rsidR="007F0921" w:rsidRDefault="00683ACE" w:rsidP="0028183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«</w:t>
                  </w:r>
                  <w:r w:rsidR="002818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»  </w:t>
                  </w:r>
                  <w:r w:rsidR="002818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апреля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2023 года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281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</w:tr>
            <w:tr w:rsidR="007F0921">
              <w:trPr>
                <w:trHeight w:val="600"/>
              </w:trPr>
              <w:tc>
                <w:tcPr>
                  <w:tcW w:w="10140" w:type="dxa"/>
                  <w:gridSpan w:val="5"/>
                  <w:shd w:val="clear" w:color="auto" w:fill="auto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ДоходыКетовскогосельсоветаза2022годпокодамклассификациидоходовбюджета</w:t>
                  </w:r>
                </w:p>
              </w:tc>
            </w:tr>
            <w:tr w:rsidR="007F0921">
              <w:trPr>
                <w:trHeight w:val="345"/>
              </w:trPr>
              <w:tc>
                <w:tcPr>
                  <w:tcW w:w="10140" w:type="dxa"/>
                  <w:gridSpan w:val="5"/>
                  <w:shd w:val="clear" w:color="auto" w:fill="auto"/>
                </w:tcPr>
                <w:p w:rsidR="007F0921" w:rsidRDefault="00683ACE">
                  <w:pPr>
                    <w:widowControl w:val="0"/>
                    <w:spacing w:after="0" w:line="240" w:lineRule="auto"/>
                    <w:ind w:firstLine="24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(руб. коп.)</w:t>
                  </w:r>
                </w:p>
              </w:tc>
            </w:tr>
            <w:tr w:rsidR="007F0921">
              <w:trPr>
                <w:trHeight w:val="747"/>
              </w:trPr>
              <w:tc>
                <w:tcPr>
                  <w:tcW w:w="3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Наименованиепоказателя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КодбюджетнойклассификацииРоссийской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Федерации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Уточненныебюджетныеназначения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Исполнения</w:t>
                  </w:r>
                </w:p>
              </w:tc>
            </w:tr>
            <w:tr w:rsidR="007F0921">
              <w:trPr>
                <w:trHeight w:val="70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10000000000000000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21019260,00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21053085,69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100,16</w:t>
                  </w:r>
                </w:p>
              </w:tc>
            </w:tr>
            <w:tr w:rsidR="007F0921">
              <w:trPr>
                <w:trHeight w:val="81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ДОХОДЫ ОТ ИСПОЛЬЗОВАНИЯ ИМУЩЕСТВА, НАХОДЯЩЕГОСЯ   В   ГОСУДАРСТВЕННОЙ   И</w:t>
                  </w: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br/>
                    <w:t>МУНИЦИПАЛЬНОЙ СОБСТВЕННОСТИ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1 11 00000 00 0000 100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2949460,00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2949478,63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63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Доходы, получаемые в виде арендной либо иной платы  за  передачу  в  возмездное  пользование государственного  и  муниципального  имущества (за     исключением     имущества    бюджетных    и автономных   учреждений,   а   также   имущества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br/>
                    <w:t>государственных   и   муниципальных   унитарных предприятий, в том числе казенных)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2887240,00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2887251,85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93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1 13 02000 00 0000 130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62220,00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62226,78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100,01</w:t>
                  </w:r>
                </w:p>
              </w:tc>
            </w:tr>
            <w:tr w:rsidR="007F0921">
              <w:trPr>
                <w:trHeight w:val="93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1 140 0000 00 0000 000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134490,00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134494,00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98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1 140 2050 10 0000 410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134490,00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134494,00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98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lastRenderedPageBreak/>
                    <w:t>ШТРАФЫ, САНКЦИИ, ВОЗМЕЩЕНИЕ УЩЕРБА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1 160 0000 00 0000 000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3182220,00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3182256,68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98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1 160 9040 10 0000 140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3154930,00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3154936,34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98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1 161 0123 01 0101 140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27290,00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27320,34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100,11</w:t>
                  </w:r>
                </w:p>
              </w:tc>
            </w:tr>
            <w:tr w:rsidR="007F0921">
              <w:trPr>
                <w:trHeight w:val="154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2315740,00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2335673,48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100,86</w:t>
                  </w:r>
                </w:p>
              </w:tc>
            </w:tr>
            <w:tr w:rsidR="007F0921">
              <w:trPr>
                <w:trHeight w:val="148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Налог   на   доходы   физических   лиц   с   доходов, источником  которых  является  налоговый  агент, за  исключением  доходов,  в  отношении  которых исчисление  и  уплата  налога  осуществляются  в соответствии   со   статьями   227,   227.1   и   228 Налогового кодекса Российской Федерации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2184270,00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2214328,39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101,38</w:t>
                  </w:r>
                </w:p>
              </w:tc>
            </w:tr>
            <w:tr w:rsidR="007F0921">
              <w:trPr>
                <w:trHeight w:val="99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Налог  на  доходы  от  физических  лиц  с  доходов, полученных    от    осуществления    деятельности физическими   лицами,   зарегистрированными   в качестве    индивидуальных    предпринимателей, нотариусов,   занимающихся   частной   практикой, адвокатов,  учредивших  адвокатские  кабинеты  и других  лиц,  занимающихся  частной  практикой  в соответствии со статьей 227 Налогового кодекса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br/>
                    <w:t>Российской Федерации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-12757,58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F0921">
              <w:trPr>
                <w:trHeight w:val="105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Налог   на   доходы   физических   лиц   с   доходов, полученных физическими лицами в соответствии со  статьей  228  Налогового  кодекса  Российской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br/>
                    <w:t>Федерации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62470,00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65054,84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104,14</w:t>
                  </w:r>
                </w:p>
              </w:tc>
            </w:tr>
            <w:tr w:rsidR="007F0921">
              <w:trPr>
                <w:trHeight w:val="142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1 01 02080 01 0000 110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69000,00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69047,83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100,07</w:t>
                  </w:r>
                </w:p>
              </w:tc>
            </w:tr>
            <w:tr w:rsidR="007F0921">
              <w:trPr>
                <w:trHeight w:val="151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АКЦИЗЫ ПО ПОДАКЦИЗНЫМ ТОВАРАМ, ПРОИЗВОДИМЫМ НА ТЕРРИТОРИИ РФ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2423240,00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2426867,16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100,15</w:t>
                  </w:r>
                </w:p>
              </w:tc>
            </w:tr>
            <w:tr w:rsidR="007F0921">
              <w:trPr>
                <w:trHeight w:val="232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      </w:r>
                  <w:r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1074970,00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1216605,59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113,18</w:t>
                  </w:r>
                </w:p>
              </w:tc>
            </w:tr>
            <w:tr w:rsidR="007F0921">
              <w:trPr>
                <w:trHeight w:val="135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6571,56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101,10</w:t>
                  </w:r>
                </w:p>
              </w:tc>
            </w:tr>
            <w:tr w:rsidR="007F0921">
              <w:trPr>
                <w:trHeight w:val="120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  от  уплаты  акцизов  на  автомобильный бензин,    подлежащие    распределению    между бюджетами  субъектов  Российской  Федерации  и местными  бюджетами  с  учетом  установленных дифференцированных нормативов  отчислений в местные бюджеты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1341770,00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1343269,96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100,11</w:t>
                  </w:r>
                </w:p>
              </w:tc>
            </w:tr>
            <w:tr w:rsidR="007F0921">
              <w:trPr>
                <w:trHeight w:val="274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Доходы   от   уплаты   акцизов   на   прямогонный бензин,    подлежащие    распределению    между бюджетами  субъектов  Российской  Федерации  и местными  бюджетами  с  учетом  установленных дифференцированных нормативов  отчислений в местные бюджеты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-139579,95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F0921">
              <w:trPr>
                <w:trHeight w:val="297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НАЛОГИНАСОВОКУПНЫЙДОХОД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185700,00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185702,40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282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185700,00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185702,40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942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НАЛОГИНАИМУЩЕСТВО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9828410,00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9838613,34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100,10</w:t>
                  </w:r>
                </w:p>
              </w:tc>
            </w:tr>
            <w:tr w:rsidR="007F0921">
              <w:trPr>
                <w:trHeight w:val="694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Налог на имущество физических лиц, взимаемый по       ставкам,       применяемым       к       объектам налогообложения,   расположенным   в   границах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3923000,00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3926121,85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100,08</w:t>
                  </w:r>
                </w:p>
              </w:tc>
            </w:tr>
            <w:tr w:rsidR="007F0921">
              <w:trPr>
                <w:trHeight w:val="694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5905410,00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5912491,49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100,12</w:t>
                  </w:r>
                </w:p>
              </w:tc>
            </w:tr>
            <w:tr w:rsidR="007F0921">
              <w:trPr>
                <w:trHeight w:val="837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Земельный   налог   с   организаций,   обладающих земельным       участком,       расположенным       в границах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3171680,00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3171689,49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462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Земельный       налог       с       физических       лиц, обладающих               земельным               участком, расположенным в границах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2733730,00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2740802,00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100,26</w:t>
                  </w:r>
                </w:p>
              </w:tc>
            </w:tr>
            <w:tr w:rsidR="007F0921">
              <w:trPr>
                <w:trHeight w:val="81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20000000000000000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27774526,15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26273553,09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94,60</w:t>
                  </w:r>
                </w:p>
              </w:tc>
            </w:tr>
            <w:tr w:rsidR="007F0921">
              <w:trPr>
                <w:trHeight w:val="58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БЕЗВОЗМЕЗДНЫЕ ПОСТУПЛЕНИЯ ОТ ДРУГИХ БЮДЖЕТОВ          БЮДЖЕТНОЙ          СИСТЕМЫ РОССИЙСКОЙ ФЕДЕРАЦИИ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27774226,15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26273250,09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94,60</w:t>
                  </w:r>
                </w:p>
              </w:tc>
            </w:tr>
            <w:tr w:rsidR="007F0921">
              <w:trPr>
                <w:trHeight w:val="70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Дотация    бюджетам    сельских    поселений    на поддержку            мер            по            обеспечению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br/>
                    <w:t>сбалансированности бюджета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2 02 15002 10 0000 150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2077769,56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2077769,56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72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2 02 453931 00 0000 150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5297191,33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5297191,33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020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Межбюджетные трансферты, передаваемые бюджетам сельских поселений на финансовое обеспечение дорожной деятельности в рамках реализации национального проекта "Безопасные качественные дороги"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2 02 49001 10 0000 150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20376388,01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20376388,01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100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2 02 49001 10 0000 150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22877,25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22877,25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F0921">
              <w:trPr>
                <w:trHeight w:val="312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2 19 45393 10 0000 150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-1500976,06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F0921">
              <w:trPr>
                <w:trHeight w:val="522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2 07 00000 00 0000 000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303,00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101,00</w:t>
                  </w:r>
                </w:p>
              </w:tc>
            </w:tr>
            <w:tr w:rsidR="007F0921">
              <w:trPr>
                <w:trHeight w:val="327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pStyle w:val="ab"/>
                    <w:widowControl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Прочие  безвозмездные  поступления  в  бюджеты сельских поселений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2 07 05000 10 0000 180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303,00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101,00</w:t>
                  </w:r>
                </w:p>
              </w:tc>
            </w:tr>
            <w:tr w:rsidR="007F0921">
              <w:trPr>
                <w:trHeight w:val="255"/>
              </w:trPr>
              <w:tc>
                <w:tcPr>
                  <w:tcW w:w="38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ВСЕГОДОХОДОВ</w:t>
                  </w:r>
                </w:p>
              </w:tc>
              <w:tc>
                <w:tcPr>
                  <w:tcW w:w="238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7F092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48793786,15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47326638,78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7F0921" w:rsidRDefault="00683A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96,99</w:t>
                  </w:r>
                </w:p>
              </w:tc>
            </w:tr>
          </w:tbl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0921" w:rsidRDefault="007F0921">
      <w:pPr>
        <w:sectPr w:rsidR="007F0921">
          <w:pgSz w:w="11906" w:h="16838"/>
          <w:pgMar w:top="142" w:right="851" w:bottom="709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Layout w:type="fixed"/>
        <w:tblLook w:val="04A0"/>
      </w:tblPr>
      <w:tblGrid>
        <w:gridCol w:w="3872"/>
        <w:gridCol w:w="852"/>
        <w:gridCol w:w="683"/>
        <w:gridCol w:w="1009"/>
        <w:gridCol w:w="713"/>
        <w:gridCol w:w="1659"/>
        <w:gridCol w:w="1659"/>
        <w:gridCol w:w="1658"/>
        <w:gridCol w:w="1659"/>
        <w:gridCol w:w="1022"/>
      </w:tblGrid>
      <w:tr w:rsidR="007F0921">
        <w:trPr>
          <w:trHeight w:val="690"/>
        </w:trPr>
        <w:tc>
          <w:tcPr>
            <w:tcW w:w="14568" w:type="dxa"/>
            <w:gridSpan w:val="10"/>
            <w:shd w:val="clear" w:color="000000" w:fill="FFFFFF"/>
          </w:tcPr>
          <w:p w:rsidR="007F0921" w:rsidRDefault="00683ACE" w:rsidP="0028183B">
            <w:pPr>
              <w:pStyle w:val="ab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7F0921" w:rsidRDefault="00683ACE" w:rsidP="0028183B">
            <w:pPr>
              <w:pStyle w:val="ab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Думы Кетовского муниципального</w:t>
            </w:r>
          </w:p>
          <w:p w:rsidR="007F0921" w:rsidRDefault="00683ACE" w:rsidP="0028183B">
            <w:pPr>
              <w:pStyle w:val="ab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Курганской области</w:t>
            </w:r>
          </w:p>
          <w:p w:rsidR="007F0921" w:rsidRDefault="00683ACE" w:rsidP="0028183B">
            <w:pPr>
              <w:pStyle w:val="ab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Кетовского сельсовета</w:t>
            </w:r>
          </w:p>
          <w:p w:rsidR="007F0921" w:rsidRDefault="00683ACE" w:rsidP="0028183B">
            <w:pPr>
              <w:pStyle w:val="ab"/>
              <w:widowControl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  <w:r>
              <w:rPr>
                <w:rFonts w:ascii="Times New Roman" w:eastAsia="Arial CYR" w:hAnsi="Times New Roman" w:cs="Times New Roman"/>
                <w:color w:val="000000"/>
                <w:sz w:val="24"/>
                <w:szCs w:val="24"/>
                <w:lang w:bidi="en-US"/>
              </w:rPr>
              <w:t>»</w:t>
            </w:r>
          </w:p>
          <w:p w:rsidR="007F0921" w:rsidRDefault="00683ACE" w:rsidP="002818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28183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  <w:r w:rsidR="0028183B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18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Кетовского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сельсовета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ведомственной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структуре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Кетовского</w:t>
            </w:r>
            <w:r w:rsidR="0028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сельсовета</w:t>
            </w:r>
          </w:p>
        </w:tc>
      </w:tr>
      <w:tr w:rsidR="007F0921">
        <w:trPr>
          <w:trHeight w:val="345"/>
        </w:trPr>
        <w:tc>
          <w:tcPr>
            <w:tcW w:w="3814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  <w:shd w:val="clear" w:color="000000" w:fill="FFFFFF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коп</w:t>
            </w:r>
          </w:p>
        </w:tc>
      </w:tr>
      <w:tr w:rsidR="007F0921">
        <w:trPr>
          <w:trHeight w:val="190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бюджетодержателей и расходов бюджетной классификации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РЗ,ПР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Утвержденныебюджетныеназначения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Изменениясогласност.217БюджетногокодексаРоссийско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йФедерации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Уточненныебюджетныеназначения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7F0921">
        <w:trPr>
          <w:trHeight w:val="52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7001599,71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54799,54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5676477,38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5676477,38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F0921">
        <w:trPr>
          <w:trHeight w:val="87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F0921">
        <w:trPr>
          <w:trHeight w:val="88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 «Обеспечение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деятельности Старопросветского сельсовета на 2022-2024годы»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-127554,79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58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8006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-127554,79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33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8006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-127554,79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42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местных администраций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4927000,00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-1292341,37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7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 «Обеспечение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деятельности Старопросветского сельсовета на 2022-2024годы»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-1292341,37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-1292341,37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35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-1022508,55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3143491,45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3143491,45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-269832,82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491167,18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491167,18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-169886,52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266113,48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266113,48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-61273,80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105726,20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105726,20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-38672,50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119327,50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119327,50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552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Кетовского сельсовета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-100000,00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0921">
        <w:trPr>
          <w:trHeight w:val="45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1272599,71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194773,83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1467373,54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1467373,54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1072599,71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-102016,51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970583,20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970583,20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8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-13565,91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16434,09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16434,09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5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310356,25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480356,25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480356,25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7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00879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603780,00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603780,00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603780,00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4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603780,00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603780,00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603780,00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0LП0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32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0LП0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3725000,00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25156543,96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28881543,96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25695077,44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25408609,38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28103609,38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24917142,86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7F0921">
        <w:trPr>
          <w:trHeight w:val="73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5177221,37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7727221,37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4540754,85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7F0921">
        <w:trPr>
          <w:trHeight w:val="73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5185379,84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7685379,84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4498913,32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7F0921">
        <w:trPr>
          <w:trHeight w:val="76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-8158,47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41841,53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41841,53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7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и проездов к дворовым территориям многоквартирных домов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-145000,00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0921">
        <w:trPr>
          <w:trHeight w:val="84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дворовых территорий и проездов к дворовым территориям многоквартирных домов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R1148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20376388,01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20376388,01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20376388,01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5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-252065,42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777934,58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777934,58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35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-207855,32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732144,68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732144,68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-44210,10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45789,90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45789,90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8543000,00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5518963,62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14061963,62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14061963,62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8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в части взносов региональному оператору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-12664,79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67335,21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67335,21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-12664,79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67335,21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67335,21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6288631,6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5550887,48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11839519,06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11839519,06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6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1849004,09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4465004,09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4465004,09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6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-1302673,40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713326,60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713326,60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6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3148656,24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3748656,24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3748656,24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6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3021,25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3021,25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3021,25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1808191,33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5297191,33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5297191,33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2185000,00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2185000,00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3489000,0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-376808,67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3112191,33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3112191,33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183631,6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1893692,06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2077323,64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2077323,64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1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183631,6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1778692,06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1962323,64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1962323,64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1361368,42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-625107,31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736261,11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736261,11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506368,42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-331209,14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175159,28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175159,28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-293898,17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561101,83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561101,83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630039,94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1380039,94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1380039,94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3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630039,94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1380039,94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1380039,94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38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Аренда помещений для администрации сельсовета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-24191,70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0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-24191,70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0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-24191,70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9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Средства, выделяемые из резервного фонда сельских поселении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870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F0921" w:rsidRDefault="007F09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F0921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 w:charSpace="4096"/>
        </w:sectPr>
      </w:pPr>
    </w:p>
    <w:tbl>
      <w:tblPr>
        <w:tblW w:w="5000" w:type="pct"/>
        <w:tblLayout w:type="fixed"/>
        <w:tblLook w:val="04A0"/>
      </w:tblPr>
      <w:tblGrid>
        <w:gridCol w:w="3872"/>
        <w:gridCol w:w="852"/>
        <w:gridCol w:w="683"/>
        <w:gridCol w:w="1009"/>
        <w:gridCol w:w="713"/>
        <w:gridCol w:w="1659"/>
        <w:gridCol w:w="1659"/>
        <w:gridCol w:w="1658"/>
        <w:gridCol w:w="1659"/>
        <w:gridCol w:w="1022"/>
      </w:tblGrid>
      <w:tr w:rsidR="007F0921">
        <w:trPr>
          <w:trHeight w:val="870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Материальная помощь выделяемая из резервного фонда Кетовского района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00000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99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00809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75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19269599,71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30073242,50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49342842,21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46156375,69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</w:tbl>
    <w:p w:rsidR="007F0921" w:rsidRDefault="007F0921">
      <w:pPr>
        <w:rPr>
          <w:rFonts w:ascii="Times New Roman" w:hAnsi="Times New Roman" w:cs="Times New Roman"/>
          <w:sz w:val="24"/>
          <w:szCs w:val="24"/>
        </w:rPr>
        <w:sectPr w:rsidR="007F0921">
          <w:headerReference w:type="even" r:id="rId7"/>
          <w:headerReference w:type="default" r:id="rId8"/>
          <w:pgSz w:w="16838" w:h="11906" w:orient="landscape"/>
          <w:pgMar w:top="766" w:right="1134" w:bottom="851" w:left="1134" w:header="709" w:footer="0" w:gutter="0"/>
          <w:cols w:space="720"/>
          <w:formProt w:val="0"/>
          <w:docGrid w:linePitch="360" w:charSpace="4096"/>
        </w:sectPr>
      </w:pPr>
    </w:p>
    <w:p w:rsidR="007F0921" w:rsidRDefault="00683ACE">
      <w:pPr>
        <w:tabs>
          <w:tab w:val="left" w:pos="8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5000" w:type="pct"/>
        <w:tblLayout w:type="fixed"/>
        <w:tblLook w:val="04A0"/>
      </w:tblPr>
      <w:tblGrid>
        <w:gridCol w:w="6653"/>
        <w:gridCol w:w="1127"/>
        <w:gridCol w:w="947"/>
        <w:gridCol w:w="1890"/>
        <w:gridCol w:w="1893"/>
        <w:gridCol w:w="2276"/>
      </w:tblGrid>
      <w:tr w:rsidR="007F0921">
        <w:trPr>
          <w:trHeight w:val="1320"/>
        </w:trPr>
        <w:tc>
          <w:tcPr>
            <w:tcW w:w="6556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gridSpan w:val="3"/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 решению Думы Кетовского муниципального округа Курганской области «Об исполнении бюджета Кетовского сельсовета за 2022 год»</w:t>
            </w:r>
          </w:p>
          <w:p w:rsidR="007F0921" w:rsidRDefault="00683ACE" w:rsidP="00281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28183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8183B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18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7F0921">
        <w:trPr>
          <w:trHeight w:val="276"/>
        </w:trPr>
        <w:tc>
          <w:tcPr>
            <w:tcW w:w="14569" w:type="dxa"/>
            <w:gridSpan w:val="6"/>
            <w:vMerge w:val="restart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Кетовского сельсовета за 2022 год по разделам, подразделам классификации расходов бюджета</w:t>
            </w:r>
          </w:p>
        </w:tc>
      </w:tr>
      <w:tr w:rsidR="007F0921">
        <w:trPr>
          <w:trHeight w:val="420"/>
        </w:trPr>
        <w:tc>
          <w:tcPr>
            <w:tcW w:w="14569" w:type="dxa"/>
            <w:gridSpan w:val="6"/>
            <w:vMerge/>
            <w:vAlign w:val="center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921">
        <w:trPr>
          <w:trHeight w:val="255"/>
        </w:trPr>
        <w:tc>
          <w:tcPr>
            <w:tcW w:w="6556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 коп.</w:t>
            </w:r>
          </w:p>
        </w:tc>
      </w:tr>
      <w:tr w:rsidR="007F0921">
        <w:trPr>
          <w:trHeight w:val="1677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7F0921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Уточненныебюджетные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7F0921">
        <w:trPr>
          <w:trHeight w:val="574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ОБЩЕГОСУДАРСТВЕННЫЕВОПРОСЫ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5676477,38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5676477,38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09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574445,21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410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3634658,63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34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1467373,54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1467373,54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570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7F09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603780,0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603780,0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921">
        <w:trPr>
          <w:trHeight w:val="960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ситуций природного и техногенного характера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603780,0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603780,0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F0921">
        <w:trPr>
          <w:trHeight w:val="574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НАЦИОНАЛЬНАЯЭКОНОМИКА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28904421,21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25717954,69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7F0921">
        <w:trPr>
          <w:trHeight w:val="103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22877,25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570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28103609,38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24917142,86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</w:tr>
      <w:tr w:rsidR="007F0921">
        <w:trPr>
          <w:trHeight w:val="690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777934,58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777934,58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73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ЖИЛИЩНО-КОММУНАЛЬНОЕХОЗЯЙСТВО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14061963,62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14061963,62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357"/>
        </w:trPr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67335,21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67335,21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357"/>
        </w:trPr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11839519,06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11839519,06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345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2116301,05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2116301,05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90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коммунального хозяйства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38808,30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100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ВЫДЕЛЯЕМЫЕ ИЗ РЕЗЕРВНОГО ФОНДА СЕЛЬСКИХ ПОСЕЛЕНИЙ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34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66200,00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975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МАТЕРИАЛЬНАЯ ПОМОЩЬ ВЫДЕЛЯЕМАЯ ИЗ РЕЗЕРВНОГО ФОНДА КЕТОВСКОГО РАЙОНА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690"/>
        </w:trPr>
        <w:tc>
          <w:tcPr>
            <w:tcW w:w="6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пособие и иные выплаты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населению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0921">
        <w:trPr>
          <w:trHeight w:val="345"/>
        </w:trPr>
        <w:tc>
          <w:tcPr>
            <w:tcW w:w="8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49342842,21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46156375,69</w:t>
            </w:r>
          </w:p>
        </w:tc>
        <w:tc>
          <w:tcPr>
            <w:tcW w:w="2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</w:tbl>
    <w:p w:rsidR="007F0921" w:rsidRDefault="007F09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9210"/>
        <w:gridCol w:w="5576"/>
      </w:tblGrid>
      <w:tr w:rsidR="007F0921">
        <w:trPr>
          <w:trHeight w:val="1320"/>
        </w:trPr>
        <w:tc>
          <w:tcPr>
            <w:tcW w:w="9075" w:type="dxa"/>
            <w:shd w:val="clear" w:color="auto" w:fill="auto"/>
          </w:tcPr>
          <w:p w:rsidR="007F0921" w:rsidRDefault="007F09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7F0921" w:rsidRDefault="007F0921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7F0921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0921" w:rsidRDefault="00683A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 решению Думы Кетовского муниципального округа Курганской области «Об исполнении бюджета Кетовского сельсовета за 2022 год»</w:t>
            </w:r>
          </w:p>
          <w:p w:rsidR="007F0921" w:rsidRDefault="00683ACE" w:rsidP="0028183B">
            <w:pPr>
              <w:widowControl w:val="0"/>
              <w:tabs>
                <w:tab w:val="left" w:pos="60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2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  <w:r w:rsidR="002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2023 года №</w:t>
            </w:r>
            <w:r w:rsidR="0028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</w:tbl>
    <w:p w:rsidR="007F0921" w:rsidRDefault="007F0921">
      <w:pPr>
        <w:rPr>
          <w:rFonts w:ascii="Times New Roman" w:hAnsi="Times New Roman" w:cs="Times New Roman"/>
          <w:sz w:val="24"/>
          <w:szCs w:val="24"/>
        </w:rPr>
      </w:pPr>
    </w:p>
    <w:p w:rsidR="007F0921" w:rsidRDefault="00683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Кетовского сельсовета на 2022 год по кодам классификации источников финансирования дефицитов бюджета</w:t>
      </w:r>
    </w:p>
    <w:p w:rsidR="007F0921" w:rsidRDefault="007F0921">
      <w:pPr>
        <w:rPr>
          <w:rFonts w:ascii="Times New Roman" w:hAnsi="Times New Roman" w:cs="Times New Roman"/>
          <w:sz w:val="24"/>
          <w:szCs w:val="24"/>
        </w:rPr>
      </w:pPr>
    </w:p>
    <w:p w:rsidR="007F0921" w:rsidRDefault="007F09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99"/>
        <w:gridCol w:w="4794"/>
        <w:gridCol w:w="2398"/>
        <w:gridCol w:w="2395"/>
      </w:tblGrid>
      <w:tr w:rsidR="007F0921">
        <w:trPr>
          <w:trHeight w:val="1020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Кодисточникафинансирования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Уточненныебюджетныеназначения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F0921">
        <w:trPr>
          <w:trHeight w:val="1020"/>
        </w:trPr>
        <w:tc>
          <w:tcPr>
            <w:tcW w:w="5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  счетах по учету средств бюджетов</w:t>
            </w:r>
          </w:p>
        </w:tc>
        <w:tc>
          <w:tcPr>
            <w:tcW w:w="4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099 01 05 00 00 00 0000000</w:t>
            </w:r>
          </w:p>
        </w:tc>
        <w:tc>
          <w:tcPr>
            <w:tcW w:w="2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549056,06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-1170263,09</w:t>
            </w:r>
          </w:p>
        </w:tc>
      </w:tr>
      <w:tr w:rsidR="007F0921">
        <w:trPr>
          <w:trHeight w:val="1200"/>
        </w:trPr>
        <w:tc>
          <w:tcPr>
            <w:tcW w:w="5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4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099 01 05 02 01 10 0000510</w:t>
            </w:r>
          </w:p>
        </w:tc>
        <w:tc>
          <w:tcPr>
            <w:tcW w:w="2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-48793786,15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-53171377,27</w:t>
            </w:r>
          </w:p>
        </w:tc>
      </w:tr>
      <w:tr w:rsidR="007F0921">
        <w:trPr>
          <w:trHeight w:val="1110"/>
        </w:trPr>
        <w:tc>
          <w:tcPr>
            <w:tcW w:w="5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pStyle w:val="ab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4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099 01 05 02 01 10 0000610</w:t>
            </w:r>
          </w:p>
        </w:tc>
        <w:tc>
          <w:tcPr>
            <w:tcW w:w="2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49342842,21</w:t>
            </w:r>
          </w:p>
        </w:tc>
        <w:tc>
          <w:tcPr>
            <w:tcW w:w="2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921" w:rsidRDefault="0068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52001114,18</w:t>
            </w:r>
          </w:p>
        </w:tc>
      </w:tr>
    </w:tbl>
    <w:p w:rsidR="007F0921" w:rsidRDefault="007F0921">
      <w:pPr>
        <w:sectPr w:rsidR="007F0921">
          <w:headerReference w:type="even" r:id="rId9"/>
          <w:headerReference w:type="default" r:id="rId10"/>
          <w:pgSz w:w="16838" w:h="11906" w:orient="landscape"/>
          <w:pgMar w:top="567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7F0921" w:rsidRDefault="007F0921">
      <w:pPr>
        <w:rPr>
          <w:rFonts w:ascii="Times New Roman" w:hAnsi="Times New Roman" w:cs="Times New Roman"/>
        </w:rPr>
      </w:pPr>
    </w:p>
    <w:sectPr w:rsidR="007F0921" w:rsidSect="007F0921">
      <w:headerReference w:type="even" r:id="rId11"/>
      <w:headerReference w:type="default" r:id="rId12"/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73" w:rsidRDefault="00521B73" w:rsidP="007F0921">
      <w:pPr>
        <w:spacing w:after="0" w:line="240" w:lineRule="auto"/>
      </w:pPr>
      <w:r>
        <w:separator/>
      </w:r>
    </w:p>
  </w:endnote>
  <w:endnote w:type="continuationSeparator" w:id="1">
    <w:p w:rsidR="00521B73" w:rsidRDefault="00521B73" w:rsidP="007F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73" w:rsidRDefault="00521B73" w:rsidP="007F0921">
      <w:pPr>
        <w:spacing w:after="0" w:line="240" w:lineRule="auto"/>
      </w:pPr>
      <w:r>
        <w:separator/>
      </w:r>
    </w:p>
  </w:footnote>
  <w:footnote w:type="continuationSeparator" w:id="1">
    <w:p w:rsidR="00521B73" w:rsidRDefault="00521B73" w:rsidP="007F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1" w:rsidRDefault="007F09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1" w:rsidRDefault="00F93D03">
    <w:pPr>
      <w:pStyle w:val="Header"/>
    </w:pPr>
    <w:r>
      <w:pict>
        <v:rect id="_x0000_s1025" style="position:absolute;margin-left:0;margin-top:0;width:1.15pt;height:1.15pt;z-index:251657728;mso-wrap-distance-left:0;mso-wrap-distance-right:0;mso-position-horizontal:left;mso-position-vertical:top">
          <v:textbox inset="0,0,0,0">
            <w:txbxContent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  <w:p w:rsidR="007F0921" w:rsidRDefault="007F0921">
                <w:pPr>
                  <w:pStyle w:val="Header"/>
                </w:pP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1" w:rsidRDefault="007F09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1" w:rsidRDefault="007F092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1" w:rsidRDefault="007F092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21" w:rsidRDefault="007F09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F0921"/>
    <w:rsid w:val="00082D83"/>
    <w:rsid w:val="001940D1"/>
    <w:rsid w:val="00214C0C"/>
    <w:rsid w:val="0028183B"/>
    <w:rsid w:val="00426CB4"/>
    <w:rsid w:val="00521B73"/>
    <w:rsid w:val="00646BA9"/>
    <w:rsid w:val="00683ACE"/>
    <w:rsid w:val="007F0921"/>
    <w:rsid w:val="00A51099"/>
    <w:rsid w:val="00D83849"/>
    <w:rsid w:val="00F9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437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7722F4"/>
  </w:style>
  <w:style w:type="character" w:customStyle="1" w:styleId="a4">
    <w:name w:val="Нижний колонтитул Знак"/>
    <w:basedOn w:val="a0"/>
    <w:uiPriority w:val="99"/>
    <w:qFormat/>
    <w:rsid w:val="007722F4"/>
  </w:style>
  <w:style w:type="character" w:customStyle="1" w:styleId="a5">
    <w:name w:val="Основной текст Знак"/>
    <w:basedOn w:val="a0"/>
    <w:uiPriority w:val="99"/>
    <w:qFormat/>
    <w:rsid w:val="007722F4"/>
  </w:style>
  <w:style w:type="character" w:customStyle="1" w:styleId="a6">
    <w:name w:val="Текст выноски Знак"/>
    <w:basedOn w:val="a0"/>
    <w:uiPriority w:val="99"/>
    <w:semiHidden/>
    <w:qFormat/>
    <w:rsid w:val="0013567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643783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Заголовок"/>
    <w:basedOn w:val="a"/>
    <w:next w:val="a8"/>
    <w:qFormat/>
    <w:rsid w:val="007F092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uiPriority w:val="99"/>
    <w:unhideWhenUsed/>
    <w:rsid w:val="007722F4"/>
    <w:pPr>
      <w:spacing w:after="120"/>
    </w:pPr>
  </w:style>
  <w:style w:type="paragraph" w:styleId="a9">
    <w:name w:val="List"/>
    <w:basedOn w:val="a8"/>
    <w:rsid w:val="007F0921"/>
    <w:rPr>
      <w:rFonts w:cs="Arial Unicode MS"/>
    </w:rPr>
  </w:style>
  <w:style w:type="paragraph" w:customStyle="1" w:styleId="Caption">
    <w:name w:val="Caption"/>
    <w:basedOn w:val="a"/>
    <w:qFormat/>
    <w:rsid w:val="007F092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7F0921"/>
    <w:pPr>
      <w:suppressLineNumbers/>
    </w:pPr>
    <w:rPr>
      <w:rFonts w:cs="Arial Unicode MS"/>
    </w:rPr>
  </w:style>
  <w:style w:type="paragraph" w:styleId="ab">
    <w:name w:val="No Spacing"/>
    <w:uiPriority w:val="1"/>
    <w:qFormat/>
    <w:rsid w:val="004E536E"/>
  </w:style>
  <w:style w:type="paragraph" w:customStyle="1" w:styleId="ac">
    <w:name w:val="Колонтитул"/>
    <w:basedOn w:val="a"/>
    <w:qFormat/>
    <w:rsid w:val="007F0921"/>
  </w:style>
  <w:style w:type="paragraph" w:customStyle="1" w:styleId="Header">
    <w:name w:val="Header"/>
    <w:basedOn w:val="a"/>
    <w:uiPriority w:val="99"/>
    <w:unhideWhenUsed/>
    <w:rsid w:val="007722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722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Красная строка1"/>
    <w:basedOn w:val="a8"/>
    <w:qFormat/>
    <w:rsid w:val="007722F4"/>
    <w:pPr>
      <w:spacing w:after="140"/>
      <w:ind w:firstLine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1356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0921"/>
  </w:style>
  <w:style w:type="paragraph" w:customStyle="1" w:styleId="af">
    <w:name w:val="Верхний колонтитул слева"/>
    <w:basedOn w:val="Header"/>
    <w:qFormat/>
    <w:rsid w:val="007F09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1834-146E-4EFB-A033-3C31EC88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3137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Глазырина</dc:creator>
  <cp:lastModifiedBy>Дума</cp:lastModifiedBy>
  <cp:revision>4</cp:revision>
  <cp:lastPrinted>2023-04-27T06:09:00Z</cp:lastPrinted>
  <dcterms:created xsi:type="dcterms:W3CDTF">2023-04-27T06:08:00Z</dcterms:created>
  <dcterms:modified xsi:type="dcterms:W3CDTF">2023-05-02T06:55:00Z</dcterms:modified>
  <dc:language>ru-RU</dc:language>
</cp:coreProperties>
</file>