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89" w:rsidRDefault="00161189"/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472282" w:rsidRDefault="00C8185C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12 февраля </w:t>
            </w:r>
            <w:r w:rsidR="0059019B" w:rsidRPr="00472282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1F5583">
              <w:rPr>
                <w:rFonts w:ascii="Times New Roman" w:hAnsi="Times New Roman" w:cs="Times New Roman"/>
                <w:color w:val="000000"/>
                <w:szCs w:val="24"/>
              </w:rPr>
              <w:t>5 года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400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6A7AB5" w:rsidRDefault="006A7AB5" w:rsidP="001F5583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>О внесении изменени</w:t>
      </w:r>
      <w:r w:rsidR="00567BDE">
        <w:rPr>
          <w:b/>
        </w:rPr>
        <w:t>й</w:t>
      </w:r>
      <w:r w:rsidRPr="006A7AB5">
        <w:rPr>
          <w:b/>
        </w:rPr>
        <w:t xml:space="preserve">  в приложение к постановлению Администрации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 xml:space="preserve"> от </w:t>
      </w:r>
      <w:r w:rsidR="001F5583">
        <w:rPr>
          <w:b/>
        </w:rPr>
        <w:t>2</w:t>
      </w:r>
      <w:r w:rsidR="00E60C60">
        <w:rPr>
          <w:b/>
        </w:rPr>
        <w:t>6 декабря</w:t>
      </w:r>
      <w:r w:rsidR="007E4FBC">
        <w:rPr>
          <w:b/>
        </w:rPr>
        <w:t xml:space="preserve"> 202</w:t>
      </w:r>
      <w:r w:rsidR="00B1753A">
        <w:rPr>
          <w:b/>
        </w:rPr>
        <w:t>4</w:t>
      </w:r>
      <w:r w:rsidR="007E4FBC">
        <w:rPr>
          <w:b/>
        </w:rPr>
        <w:t xml:space="preserve"> года №</w:t>
      </w:r>
      <w:r w:rsidR="001F5583">
        <w:rPr>
          <w:b/>
        </w:rPr>
        <w:t xml:space="preserve"> 4043</w:t>
      </w:r>
      <w:r w:rsidRPr="006A7AB5">
        <w:rPr>
          <w:b/>
        </w:rPr>
        <w:t xml:space="preserve"> «</w:t>
      </w:r>
      <w:r w:rsidR="007E4FBC">
        <w:rPr>
          <w:b/>
        </w:rPr>
        <w:t>О</w:t>
      </w:r>
      <w:r w:rsidRPr="006A7AB5">
        <w:rPr>
          <w:b/>
        </w:rPr>
        <w:t xml:space="preserve"> муниципальной программ</w:t>
      </w:r>
      <w:r w:rsidR="007E4FBC">
        <w:rPr>
          <w:b/>
        </w:rPr>
        <w:t>е</w:t>
      </w:r>
      <w:r w:rsidR="001F5583">
        <w:rPr>
          <w:b/>
        </w:rPr>
        <w:t xml:space="preserve">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="00357AD5">
        <w:rPr>
          <w:b/>
        </w:rPr>
        <w:t xml:space="preserve"> Курганской области </w:t>
      </w:r>
      <w:r w:rsidRPr="006A7AB5">
        <w:rPr>
          <w:b/>
        </w:rPr>
        <w:t xml:space="preserve"> «Комплексное развитие сельских территорий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>»</w:t>
      </w:r>
    </w:p>
    <w:p w:rsidR="00126DAA" w:rsidRDefault="00126DAA" w:rsidP="00744B55">
      <w:pPr>
        <w:spacing w:line="200" w:lineRule="atLeast"/>
        <w:rPr>
          <w:color w:val="000000"/>
          <w:spacing w:val="-5"/>
        </w:rPr>
      </w:pPr>
    </w:p>
    <w:p w:rsidR="0059019B" w:rsidRDefault="006A7AB5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567BDE" w:rsidRPr="00567BDE">
        <w:rPr>
          <w:b w:val="0"/>
          <w:color w:val="000000"/>
          <w:sz w:val="24"/>
          <w:szCs w:val="24"/>
        </w:rPr>
        <w:t>с Бюджетным кодексом Российской Федерации</w:t>
      </w:r>
      <w:r w:rsidR="00567BDE">
        <w:rPr>
          <w:color w:val="000000"/>
          <w:sz w:val="24"/>
          <w:szCs w:val="24"/>
        </w:rPr>
        <w:t>,</w:t>
      </w:r>
      <w:r w:rsidR="001F5583">
        <w:rPr>
          <w:color w:val="000000"/>
          <w:sz w:val="24"/>
          <w:szCs w:val="24"/>
        </w:rPr>
        <w:t xml:space="preserve">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Федеральным 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законом от 28 июня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2014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года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57A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172-ФЗ «О стратегическом планировании в Российской Федерации», постановлением Правительства Курганской област</w:t>
      </w:r>
      <w:r w:rsidR="00567B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28 декабря 2020 года № 458 </w:t>
      </w:r>
      <w:r w:rsidR="001F558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государственной программе Курганской области «Комплексное развитие сельских территорий Курганской области»,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Правительства Курганской области 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от 11 ноября 2024 года № 391 «О внесении изменений в постановление Правительства Курганской области от 3 мая 2024 года №119 и признании утратившим силу постановления Правительства Курганской области от 17 октября 2024 года №349», постановлением Правительства Курганской области от 3 мая 2024 года 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Федерации», постановлением Правительства Курганской области от 29 декабря 2023 года №449 «О государственной программе Курганской области «Содействие занятости населения Курганской области»,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Кетовский</w:t>
      </w:r>
      <w:proofErr w:type="spellEnd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округ Курганской области»,</w:t>
      </w:r>
      <w:r w:rsidR="00C345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55241" w:rsidRPr="0059019B" w:rsidRDefault="00C55241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B84174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Внести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 в </w:t>
      </w:r>
      <w:r w:rsidR="00357AD5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постановлению Администрации </w:t>
      </w:r>
      <w:proofErr w:type="spellStart"/>
      <w:r w:rsidR="00357AD5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от </w:t>
      </w:r>
      <w:bookmarkStart w:id="0" w:name="_GoBack"/>
      <w:bookmarkEnd w:id="0"/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60C60">
        <w:rPr>
          <w:rFonts w:ascii="Times New Roman" w:hAnsi="Times New Roman" w:cs="Times New Roman"/>
          <w:b w:val="0"/>
          <w:color w:val="auto"/>
          <w:sz w:val="24"/>
          <w:szCs w:val="24"/>
        </w:rPr>
        <w:t>6 декаб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ря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№</w:t>
      </w:r>
      <w:r w:rsidR="001F55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4043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муниципальной программе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 области  «Комплексное развитие сельских территорий </w:t>
      </w:r>
      <w:proofErr w:type="spellStart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округа»</w:t>
      </w:r>
      <w:r w:rsidR="0059019B">
        <w:rPr>
          <w:rStyle w:val="31"/>
          <w:b/>
          <w:bCs/>
          <w:color w:val="auto"/>
          <w:sz w:val="24"/>
          <w:szCs w:val="24"/>
        </w:rPr>
        <w:t xml:space="preserve">, 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в новой редакции, согласно приложению к настоящему постановлению.</w:t>
      </w:r>
    </w:p>
    <w:p w:rsidR="00567BDE" w:rsidRDefault="00567BDE" w:rsidP="00567BDE">
      <w:pPr>
        <w:tabs>
          <w:tab w:val="left" w:pos="1571"/>
        </w:tabs>
        <w:ind w:firstLine="709"/>
        <w:jc w:val="both"/>
      </w:pPr>
      <w:r>
        <w:t xml:space="preserve">2. Настоящее постановление подлежит официальному опубликованию в установленном порядке и размещению на официальном сайте Администрации </w:t>
      </w:r>
      <w:proofErr w:type="spellStart"/>
      <w:r>
        <w:t>Кетовского</w:t>
      </w:r>
      <w:proofErr w:type="spellEnd"/>
      <w:r>
        <w:t xml:space="preserve"> муниципального округа в информационно-телекоммуникационной сети «Интернет».</w:t>
      </w:r>
    </w:p>
    <w:p w:rsidR="001F5583" w:rsidRDefault="0059019B" w:rsidP="001F5583">
      <w:pPr>
        <w:tabs>
          <w:tab w:val="left" w:pos="1571"/>
        </w:tabs>
        <w:ind w:firstLine="709"/>
        <w:jc w:val="both"/>
      </w:pPr>
      <w:r>
        <w:t>3.</w:t>
      </w:r>
      <w:r w:rsidR="001F5583">
        <w:t xml:space="preserve"> </w:t>
      </w:r>
      <w:r>
        <w:t xml:space="preserve">Настоящее постановление вступает в силу после его </w:t>
      </w:r>
      <w:r w:rsidR="00B1753A">
        <w:t>официального</w:t>
      </w:r>
      <w:r>
        <w:t xml:space="preserve"> опубликования.</w:t>
      </w:r>
    </w:p>
    <w:p w:rsidR="00567BDE" w:rsidRPr="001F5583" w:rsidRDefault="0059019B" w:rsidP="001F5583">
      <w:pPr>
        <w:tabs>
          <w:tab w:val="left" w:pos="1571"/>
        </w:tabs>
        <w:ind w:firstLine="709"/>
        <w:jc w:val="both"/>
      </w:pPr>
      <w:r>
        <w:rPr>
          <w:color w:val="000000"/>
        </w:rPr>
        <w:t>4.</w:t>
      </w:r>
      <w:r w:rsidR="001F5583">
        <w:rPr>
          <w:color w:val="000000"/>
        </w:rPr>
        <w:t xml:space="preserve"> </w:t>
      </w:r>
      <w:r w:rsidR="00567BDE" w:rsidRPr="006732BB">
        <w:rPr>
          <w:color w:val="000000"/>
        </w:rPr>
        <w:t xml:space="preserve">Контроль за выполнением настоящего постановления </w:t>
      </w:r>
      <w:r w:rsidR="00744B55">
        <w:rPr>
          <w:color w:val="000000"/>
        </w:rPr>
        <w:t>оставляю за собой.</w:t>
      </w:r>
    </w:p>
    <w:p w:rsidR="0093073A" w:rsidRDefault="0093073A" w:rsidP="0093073A"/>
    <w:p w:rsidR="003C41FF" w:rsidRDefault="003C41FF" w:rsidP="0093073A"/>
    <w:p w:rsidR="00357AD5" w:rsidRDefault="00357AD5" w:rsidP="0093073A"/>
    <w:p w:rsidR="001F5583" w:rsidRPr="001F5583" w:rsidRDefault="001F5583" w:rsidP="001F5583">
      <w:pPr>
        <w:suppressAutoHyphens w:val="0"/>
        <w:autoSpaceDE w:val="0"/>
        <w:adjustRightInd w:val="0"/>
        <w:jc w:val="both"/>
        <w:rPr>
          <w:rFonts w:eastAsia="ArialMT, Arial"/>
          <w:color w:val="000000"/>
        </w:rPr>
      </w:pPr>
      <w:r w:rsidRPr="001F5583">
        <w:rPr>
          <w:color w:val="000000"/>
        </w:rPr>
        <w:t xml:space="preserve">Первый заместитель Главы                                              </w:t>
      </w:r>
      <w:r>
        <w:rPr>
          <w:color w:val="000000"/>
        </w:rPr>
        <w:t xml:space="preserve">       </w:t>
      </w:r>
      <w:r w:rsidRPr="001F5583">
        <w:rPr>
          <w:color w:val="000000"/>
        </w:rPr>
        <w:t xml:space="preserve">                         </w:t>
      </w:r>
      <w:r w:rsidRPr="001F5583">
        <w:rPr>
          <w:rFonts w:eastAsia="ArialMT, Arial"/>
          <w:color w:val="000000"/>
        </w:rPr>
        <w:t xml:space="preserve">                   Н.Н. Бабкин</w:t>
      </w:r>
    </w:p>
    <w:p w:rsidR="001F5583" w:rsidRPr="001F5583" w:rsidRDefault="001F5583" w:rsidP="001F5583">
      <w:pPr>
        <w:suppressAutoHyphens w:val="0"/>
        <w:autoSpaceDE w:val="0"/>
        <w:adjustRightInd w:val="0"/>
        <w:jc w:val="both"/>
        <w:rPr>
          <w:color w:val="000000"/>
        </w:rPr>
      </w:pPr>
      <w:proofErr w:type="spellStart"/>
      <w:r w:rsidRPr="001F5583">
        <w:rPr>
          <w:color w:val="000000"/>
        </w:rPr>
        <w:t>Кетовского</w:t>
      </w:r>
      <w:proofErr w:type="spellEnd"/>
      <w:r w:rsidRPr="001F5583">
        <w:rPr>
          <w:color w:val="000000"/>
        </w:rPr>
        <w:t xml:space="preserve"> муниципального округа</w:t>
      </w:r>
    </w:p>
    <w:p w:rsidR="003C41FF" w:rsidRPr="001F5583" w:rsidRDefault="001F5583" w:rsidP="001F5583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5583">
        <w:rPr>
          <w:rFonts w:ascii="Times New Roman" w:eastAsia="ArialMT, Arial" w:hAnsi="Times New Roman" w:cs="Times New Roman"/>
          <w:color w:val="000000"/>
          <w:sz w:val="24"/>
          <w:szCs w:val="24"/>
        </w:rPr>
        <w:t>Курганской области</w:t>
      </w:r>
      <w:r w:rsidRPr="001F5583">
        <w:rPr>
          <w:rFonts w:ascii="Times New Roman" w:eastAsia="ArialMT, Arial" w:hAnsi="Times New Roman" w:cs="Times New Roman"/>
          <w:color w:val="000000"/>
          <w:sz w:val="24"/>
          <w:szCs w:val="24"/>
        </w:rPr>
        <w:tab/>
      </w:r>
    </w:p>
    <w:p w:rsidR="00357AD5" w:rsidRPr="001F5583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5" w:rsidRPr="001F5583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744B55" w:rsidRPr="005556A0" w:rsidRDefault="001F5583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Замяткина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Виктория Руслановна</w:t>
      </w:r>
    </w:p>
    <w:p w:rsidR="00357AD5" w:rsidRPr="005556A0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(35231)23-9-4</w:t>
      </w:r>
      <w:r w:rsidR="00B1753A" w:rsidRPr="005556A0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="00C55241" w:rsidRPr="00567BDE" w:rsidRDefault="00C55241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26DAA" w:rsidRDefault="00126DA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7BDE" w:rsidRDefault="00567BDE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A8724D">
        <w:rPr>
          <w:rFonts w:ascii="Times New Roman" w:eastAsia="ArialMT, Arial" w:hAnsi="Times New Roman" w:cs="Times New Roman"/>
          <w:color w:val="000000"/>
          <w:szCs w:val="24"/>
        </w:rPr>
        <w:t xml:space="preserve"> 12 февраля 2025 года 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№ </w:t>
      </w:r>
      <w:r w:rsidR="00A8724D">
        <w:rPr>
          <w:rFonts w:ascii="Times New Roman" w:eastAsia="ArialMT, Arial" w:hAnsi="Times New Roman" w:cs="Times New Roman"/>
          <w:color w:val="000000"/>
          <w:szCs w:val="24"/>
        </w:rPr>
        <w:t>400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 w:rsidRPr="004B7723">
        <w:rPr>
          <w:rFonts w:ascii="Times New Roman" w:eastAsia="ArialMT, Arial" w:hAnsi="Times New Roman" w:cs="Times New Roman"/>
          <w:color w:val="000000"/>
          <w:szCs w:val="24"/>
        </w:rPr>
        <w:t>«О внесении изменений в приложение к постановлению Админи</w:t>
      </w:r>
      <w:r w:rsidR="00930810">
        <w:rPr>
          <w:rFonts w:ascii="Times New Roman" w:eastAsia="ArialMT, Arial" w:hAnsi="Times New Roman" w:cs="Times New Roman"/>
          <w:color w:val="000000"/>
          <w:szCs w:val="24"/>
        </w:rPr>
        <w:t xml:space="preserve">страции </w:t>
      </w:r>
      <w:proofErr w:type="spellStart"/>
      <w:r w:rsidR="00930810">
        <w:rPr>
          <w:rFonts w:ascii="Times New Roman" w:eastAsia="ArialMT, Arial" w:hAnsi="Times New Roman" w:cs="Times New Roman"/>
          <w:color w:val="000000"/>
          <w:szCs w:val="24"/>
        </w:rPr>
        <w:t>Кетовс</w:t>
      </w:r>
      <w:r>
        <w:rPr>
          <w:rFonts w:ascii="Times New Roman" w:eastAsia="ArialMT, Arial" w:hAnsi="Times New Roman" w:cs="Times New Roman"/>
          <w:color w:val="000000"/>
          <w:szCs w:val="24"/>
        </w:rPr>
        <w:t>кого</w:t>
      </w:r>
      <w:proofErr w:type="spellEnd"/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муниципального округа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2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>6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>декабря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202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4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года №</w:t>
      </w:r>
      <w:r w:rsidR="00DC07E2">
        <w:rPr>
          <w:rFonts w:ascii="Times New Roman" w:eastAsia="ArialMT, Arial" w:hAnsi="Times New Roman" w:cs="Times New Roman"/>
          <w:color w:val="000000"/>
          <w:szCs w:val="24"/>
        </w:rPr>
        <w:t xml:space="preserve"> 4043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«О</w:t>
      </w:r>
      <w:r w:rsidR="00EB6855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муниципальной программ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е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«Комплексное развитие сельских территорий </w:t>
      </w:r>
      <w:proofErr w:type="spellStart"/>
      <w:r w:rsidRPr="004B7723">
        <w:rPr>
          <w:rFonts w:ascii="Times New Roman" w:eastAsia="ArialMT, Arial" w:hAnsi="Times New Roman" w:cs="Times New Roman"/>
          <w:color w:val="000000"/>
          <w:szCs w:val="24"/>
        </w:rPr>
        <w:t>Кетовского</w:t>
      </w:r>
      <w:proofErr w:type="spell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:rsidR="00B95D6A" w:rsidRDefault="00B95D6A" w:rsidP="00B95D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E1707" w:rsidRDefault="00BE1707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645EF" w:rsidRDefault="00B645EF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Муниципальная программа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Pr="002D766C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E1707" w:rsidRDefault="00B95D6A" w:rsidP="00BE1707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Раздел I. Паспорт муниципальной программы </w:t>
      </w:r>
      <w:proofErr w:type="spellStart"/>
      <w:r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</w:t>
      </w:r>
      <w:proofErr w:type="spellStart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Кетовского</w:t>
      </w:r>
      <w:proofErr w:type="spellEnd"/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Default="00B95D6A" w:rsidP="00BE1707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b"/>
        <w:tblW w:w="0" w:type="auto"/>
        <w:tblLook w:val="04A0"/>
      </w:tblPr>
      <w:tblGrid>
        <w:gridCol w:w="3227"/>
        <w:gridCol w:w="6487"/>
      </w:tblGrid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Наименование Программы</w:t>
            </w:r>
          </w:p>
        </w:tc>
        <w:tc>
          <w:tcPr>
            <w:tcW w:w="6487" w:type="dxa"/>
          </w:tcPr>
          <w:p w:rsidR="00B95D6A" w:rsidRDefault="00B95D6A" w:rsidP="00D9332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Муниципальная программа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«Комплексное развитие сельских территорий </w:t>
            </w:r>
            <w:proofErr w:type="spellStart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»</w:t>
            </w: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 (далее - Программа)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Постановление Правительства Курганской области от 28 декабря 2019 года № 458  «О государственной программе Курганской области «Комплексное развитие сельских территорий Курганской области»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Заказчик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Администрация </w:t>
            </w:r>
            <w:proofErr w:type="spellStart"/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Исполнитель - координатор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Разработчик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Исполнители мероприятий</w:t>
            </w:r>
          </w:p>
        </w:tc>
        <w:tc>
          <w:tcPr>
            <w:tcW w:w="6487" w:type="dxa"/>
          </w:tcPr>
          <w:p w:rsidR="00B95D6A" w:rsidRDefault="00B95D6A" w:rsidP="00B645E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тдел сельского хозяйства Администрации </w:t>
            </w:r>
            <w:proofErr w:type="spellStart"/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EB6855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="00F86DAA" w:rsidRPr="00E3369D">
              <w:rPr>
                <w:rFonts w:ascii="Times New Roman" w:hAnsi="Times New Roman" w:cs="Times New Roman"/>
                <w:color w:val="000000"/>
                <w:szCs w:val="29"/>
              </w:rPr>
              <w:t>тдел экономического развития</w:t>
            </w:r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</w:t>
            </w:r>
            <w:proofErr w:type="spellStart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>Кетовского</w:t>
            </w:r>
            <w:proofErr w:type="spellEnd"/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муниципального округа Курганской области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Цели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Создание комфортных условий жизнедеятельности в сельской местности, благоустройство сельских территорий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Задачи</w:t>
            </w:r>
          </w:p>
        </w:tc>
        <w:tc>
          <w:tcPr>
            <w:tcW w:w="6487" w:type="dxa"/>
          </w:tcPr>
          <w:p w:rsidR="001B4EC2" w:rsidRPr="00EB6855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 w:rsidRPr="00EB6855">
              <w:rPr>
                <w:rFonts w:ascii="Times New Roman" w:hAnsi="Times New Roman" w:cs="Times New Roman"/>
                <w:color w:val="000000"/>
                <w:szCs w:val="24"/>
              </w:rPr>
              <w:t>Обеспечение сельских территорий объектами социальной и инженерной инфраструктуры, реализация общественно-значимых проектов по благоустройству сельских территорий</w:t>
            </w:r>
            <w:r w:rsidR="00BE1707" w:rsidRPr="00EB6855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1B4EC2" w:rsidRPr="00EB6855">
              <w:rPr>
                <w:rFonts w:ascii="Times New Roman" w:hAnsi="Times New Roman" w:cs="Times New Roman"/>
                <w:szCs w:val="24"/>
              </w:rPr>
              <w:t xml:space="preserve"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</w:t>
            </w:r>
            <w:r w:rsidR="001B4EC2" w:rsidRPr="00EB6855">
              <w:rPr>
                <w:rFonts w:ascii="Times New Roman" w:hAnsi="Times New Roman" w:cs="Times New Roman"/>
                <w:szCs w:val="24"/>
              </w:rPr>
              <w:lastRenderedPageBreak/>
              <w:t>работы, включая безработных граждан</w:t>
            </w:r>
            <w:r w:rsidR="00991CE4" w:rsidRPr="00EB6855">
              <w:rPr>
                <w:rFonts w:ascii="Times New Roman" w:hAnsi="Times New Roman" w:cs="Times New Roman"/>
                <w:szCs w:val="24"/>
              </w:rPr>
              <w:t>;</w:t>
            </w:r>
          </w:p>
          <w:p w:rsidR="00EB6855" w:rsidRPr="00EB6855" w:rsidRDefault="00991CE4" w:rsidP="00EB6855">
            <w:pPr>
              <w:pStyle w:val="Standard"/>
              <w:jc w:val="both"/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</w:pPr>
            <w:r w:rsidRPr="00EB6855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Обеспечение бесперебойного </w:t>
            </w:r>
            <w:r w:rsidR="00311C2B" w:rsidRPr="00EB6855">
              <w:rPr>
                <w:rFonts w:ascii="Times New Roman" w:hAnsi="Times New Roman" w:cs="Times New Roman"/>
                <w:color w:val="000000"/>
                <w:szCs w:val="24"/>
              </w:rPr>
              <w:t>вывоза сточных вод.</w:t>
            </w:r>
            <w:r w:rsidR="00EB6855" w:rsidRPr="00EB6855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 xml:space="preserve"> </w:t>
            </w:r>
          </w:p>
          <w:p w:rsidR="00991CE4" w:rsidRPr="00EB6855" w:rsidRDefault="00EB6855" w:rsidP="00EB6855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Обеспечение сельских территорий 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бесперебойным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 и надежным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EB685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теплоснабжени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ем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в отопительный период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>Целевые индикаторы</w:t>
            </w:r>
          </w:p>
        </w:tc>
        <w:tc>
          <w:tcPr>
            <w:tcW w:w="6487" w:type="dxa"/>
          </w:tcPr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вод в действие распределительных газовых сетей, км;</w:t>
            </w:r>
          </w:p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ввод в действие локальных водопроводов, км;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устройство площадок для сбора твердых коммунальных отходов,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установка контейнеров для крупногабарит</w:t>
            </w:r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ного  мусора, ликвидация свалок, реконструкция и </w:t>
            </w:r>
            <w:proofErr w:type="spellStart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 инженерной инфраструктуры объектов ЖКХ, 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количество благоустраиваемых аллей, ед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.</w:t>
            </w:r>
            <w:r w:rsidR="001B4EC2"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="001B4EC2" w:rsidRPr="00E3369D">
              <w:rPr>
                <w:rFonts w:ascii="Times New Roman" w:hAnsi="Times New Roman"/>
                <w:szCs w:val="24"/>
              </w:rPr>
              <w:t xml:space="preserve"> временное трудоустройство граждан, чел.</w:t>
            </w:r>
            <w:r w:rsidR="00BB56EF">
              <w:rPr>
                <w:rFonts w:ascii="Times New Roman" w:hAnsi="Times New Roman"/>
                <w:szCs w:val="24"/>
              </w:rPr>
              <w:t>, установка модульной газовой котельной, ед.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Сроки и этапы реализации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2023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 xml:space="preserve"> - 2026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годы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Финансовое обеспечение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Планируемый общий объем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финансирования Программы на 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6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годы составляет 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221 279 474</w:t>
            </w:r>
            <w:r w:rsidR="0059019B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руб.,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23 787 012 рублей – на устройство контейнерных площадок для сбора твердых коммунальных отходов;</w:t>
            </w:r>
          </w:p>
          <w:p w:rsidR="00B95D6A" w:rsidRDefault="001615CF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10 530 000</w:t>
            </w:r>
            <w:r w:rsidR="00B95D6A">
              <w:rPr>
                <w:rFonts w:ascii="Times New Roman" w:hAnsi="Times New Roman" w:cs="Times New Roman"/>
                <w:color w:val="000000"/>
                <w:szCs w:val="29"/>
              </w:rPr>
              <w:t xml:space="preserve"> руб.,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 w:rsidR="00B95D6A">
              <w:rPr>
                <w:rFonts w:ascii="Times New Roman" w:hAnsi="Times New Roman" w:cs="Times New Roman"/>
                <w:color w:val="000000"/>
                <w:szCs w:val="29"/>
              </w:rPr>
              <w:t xml:space="preserve"> установка контейнеров для крупногабаритных отходов,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48 685 000 млн. рублей – ликвидация свалок.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2025 год - 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27 667 337руб.</w:t>
            </w:r>
          </w:p>
          <w:p w:rsidR="00B95D6A" w:rsidRDefault="00BD7F61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16 063 248 руб., 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‒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9"/>
              </w:rPr>
              <w:t>техперевооружение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котельных.</w:t>
            </w:r>
          </w:p>
          <w:p w:rsidR="001B4EC2" w:rsidRDefault="001B4EC2" w:rsidP="001B4EC2">
            <w:pPr>
              <w:tabs>
                <w:tab w:val="left" w:pos="1571"/>
              </w:tabs>
              <w:jc w:val="both"/>
            </w:pPr>
            <w:r w:rsidRPr="00E3369D">
              <w:t xml:space="preserve">Планируемый объем финансирования общественных работ </w:t>
            </w:r>
            <w:r w:rsidR="00D9332A" w:rsidRPr="00E3369D">
              <w:t xml:space="preserve">в 2024 году в размере  214214 </w:t>
            </w:r>
            <w:r w:rsidRPr="00E3369D">
              <w:t xml:space="preserve"> рублей, в том числе субсидия</w:t>
            </w:r>
            <w:r w:rsidR="001615CF">
              <w:t xml:space="preserve"> </w:t>
            </w:r>
            <w:r w:rsidRPr="00E3369D">
              <w:t>из областного бюджета, источником финансового обеспечения которых являются средства федерального бюджета -  214000,00 рублей</w:t>
            </w:r>
            <w:r w:rsidR="00081AB4">
              <w:t>;</w:t>
            </w:r>
          </w:p>
          <w:p w:rsidR="00081AB4" w:rsidRDefault="008E571E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2025 год – 120 000 000 (сто двадцать миллионов рублей) – установка приемно-сливной станции для привозных стоков и жидких бытовых отходов</w:t>
            </w:r>
            <w:r w:rsidR="001615CF">
              <w:rPr>
                <w:color w:val="000000"/>
                <w:szCs w:val="29"/>
              </w:rPr>
              <w:t>;</w:t>
            </w:r>
          </w:p>
          <w:p w:rsidR="001615CF" w:rsidRDefault="001615CF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 xml:space="preserve">2025-2026 гг. ‒ 2 000 </w:t>
            </w:r>
            <w:proofErr w:type="spellStart"/>
            <w:r>
              <w:rPr>
                <w:color w:val="000000"/>
                <w:szCs w:val="29"/>
              </w:rPr>
              <w:t>000</w:t>
            </w:r>
            <w:proofErr w:type="spellEnd"/>
            <w:r>
              <w:rPr>
                <w:color w:val="000000"/>
                <w:szCs w:val="29"/>
              </w:rPr>
              <w:t xml:space="preserve"> руб. ‒ установка модульной газовой котельной.</w:t>
            </w:r>
          </w:p>
          <w:p w:rsidR="00A616E5" w:rsidRPr="001615CF" w:rsidRDefault="00A616E5" w:rsidP="001B4EC2">
            <w:pPr>
              <w:tabs>
                <w:tab w:val="left" w:pos="1571"/>
              </w:tabs>
              <w:jc w:val="both"/>
              <w:rPr>
                <w:color w:val="000000"/>
                <w:szCs w:val="29"/>
              </w:rPr>
            </w:pP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Ожидаемые результаты реализации</w:t>
            </w:r>
          </w:p>
        </w:tc>
        <w:tc>
          <w:tcPr>
            <w:tcW w:w="6487" w:type="dxa"/>
          </w:tcPr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газификации жилых домов (квартир) сетевым газом на сельских территориях к 2025 году;</w:t>
            </w:r>
          </w:p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обеспеченности сельского населения питьевой водой к 2025 году;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реализации общественно значимых проектов по благоустройству сельских территорий  к 2025 году</w:t>
            </w:r>
            <w:r w:rsidR="00CE618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F86DAA" w:rsidRDefault="00CE618C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увеличение производительности, повышение качества предоставления услуг по теплоснабжению сельскому населению</w:t>
            </w:r>
            <w:r w:rsidR="00265D1B">
              <w:rPr>
                <w:rFonts w:ascii="Times New Roman" w:hAnsi="Times New Roman" w:cs="Times New Roman"/>
                <w:color w:val="000000"/>
                <w:szCs w:val="29"/>
              </w:rPr>
              <w:t xml:space="preserve"> к 2025 году</w:t>
            </w:r>
            <w:r w:rsidR="00081AB4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1615CF" w:rsidRDefault="00081AB4" w:rsidP="00327596">
            <w:pPr>
              <w:pStyle w:val="Standard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бесперебойное обеспечение </w:t>
            </w:r>
            <w:r w:rsidR="00327596">
              <w:rPr>
                <w:rFonts w:ascii="Times New Roman" w:hAnsi="Times New Roman" w:cs="Times New Roman"/>
                <w:color w:val="000000"/>
                <w:szCs w:val="29"/>
              </w:rPr>
              <w:t xml:space="preserve">вывоза сточных вод </w:t>
            </w:r>
            <w:r w:rsidR="008E571E">
              <w:rPr>
                <w:rFonts w:ascii="Times New Roman" w:hAnsi="Times New Roman" w:cs="Times New Roman"/>
                <w:color w:val="000000"/>
                <w:szCs w:val="29"/>
              </w:rPr>
              <w:t>от населени</w:t>
            </w:r>
            <w:r w:rsidR="001615CF">
              <w:rPr>
                <w:rFonts w:ascii="Times New Roman" w:hAnsi="Times New Roman" w:cs="Times New Roman"/>
                <w:color w:val="000000"/>
                <w:szCs w:val="29"/>
              </w:rPr>
              <w:t>я и социально значимых объектов;</w:t>
            </w:r>
          </w:p>
          <w:p w:rsidR="00081AB4" w:rsidRDefault="001615CF" w:rsidP="001615CF">
            <w:pPr>
              <w:pStyle w:val="Standard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обеспечение 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бесперебойным</w:t>
            </w:r>
            <w:r w:rsidRPr="00EB6855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Pr="00EB6855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теплоснабжени</w:t>
            </w:r>
            <w:r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население.</w:t>
            </w:r>
          </w:p>
          <w:p w:rsidR="00A616E5" w:rsidRDefault="00A616E5" w:rsidP="001615C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</w:p>
        </w:tc>
      </w:tr>
    </w:tbl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BE1707" w:rsidRPr="00804D3F" w:rsidRDefault="00BE1707" w:rsidP="00567BDE">
      <w:pPr>
        <w:pStyle w:val="Standard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lastRenderedPageBreak/>
        <w:t xml:space="preserve">Раздел II. Характеристика текущего состояния развития территории </w:t>
      </w:r>
      <w:proofErr w:type="spellStart"/>
      <w:r>
        <w:rPr>
          <w:rFonts w:ascii="Times New Roman" w:hAnsi="Times New Roman" w:cs="Times New Roman"/>
          <w:b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b/>
          <w:color w:val="000000"/>
          <w:szCs w:val="29"/>
        </w:rPr>
        <w:t xml:space="preserve"> муниципального округа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в аграрной сфере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муниципального округа Курганской области </w:t>
      </w:r>
      <w:r w:rsidRPr="00804D3F">
        <w:rPr>
          <w:rFonts w:ascii="Times New Roman" w:hAnsi="Times New Roman" w:cs="Times New Roman"/>
          <w:color w:val="000000"/>
          <w:szCs w:val="29"/>
        </w:rPr>
        <w:t>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трудоресурсного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потенциала.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Основными причинами исторически сложившейся неблагоприятной ситуации в комплексном развитии района являются недостаточное финансирование развития социальной и инженерной инфраструктур, реализации общественно-значимых проектов по благоустройству сельских территорий,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дотационность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бюджета, высокий уровень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затратности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комплексного развития сельских территорий.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трудоспособном возрасте находятся 35,0 тыс. человек, из них 35,0 тыс. человек - жители сельской местности, или 100 процентов от общей численности сельского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Из числа сельских жителей в трудоспособном возрасте заняты в экономике 21,7 тыс. человек, или 61,9 процента, ищут работу и готовы к ней приступить 357 человек, или 1,6 процента.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здравоохранения, образования и сельского хозяйства.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Сельские территории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Свердловской, Тюменской и Челябинской областей с более высоким уровнем оплаты труда и развитой инфраструктурой.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Уровень комфортности проживания в сельской местности остается крайне низким.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 могут быть признанными удовлетворительными и темпы обеспечения жильем граждан, признанных нуждающимися в улучшении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 округе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функционирует 32 общеобразовательные школы и 23 дошкольных образовательных учреждений.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В рамках национального проекта «Демография» с 2018 года осуществляется строительство детского сада-яслей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EA1B53">
        <w:rPr>
          <w:rFonts w:ascii="Times New Roman" w:hAnsi="Times New Roman" w:cs="Times New Roman"/>
          <w:color w:val="000000"/>
          <w:szCs w:val="29"/>
        </w:rPr>
        <w:t>Курганской области</w:t>
      </w:r>
      <w:r>
        <w:rPr>
          <w:rFonts w:ascii="Times New Roman" w:hAnsi="Times New Roman" w:cs="Times New Roman"/>
          <w:color w:val="000000"/>
          <w:szCs w:val="29"/>
        </w:rPr>
        <w:t xml:space="preserve"> на 140 мест. В 2023 году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планируется построить еще 2 детских сада-яслей общей численностью 280 дошкольных мест.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целях создания современных условий и повышения качества образования осуществляется строительство новой школы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 1100 мест и проектирование нового учебного корпуса на 300 мест в селе Введенское. Проводится капитальный ремонт существующих учебных учреждений и создание благоприятных условий для учебного процесса.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Культурную и духовную жизнь сельских территорий во много определяют сельские клубы и сельские библиотеки,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335686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Cs w:val="29"/>
        </w:rPr>
        <w:t xml:space="preserve">округе 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 имеется  67 объектов культуры: РДК, Центральная и детская библиотеки, 24 сельских Дома культуры, 6 сельских клубов и 29 сельских библиотек. Оптимизация сети проведена, путем создания  2 муниципальных  казенных учреждений культуры: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клубная система», 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библиотечная  система» и 5 МКУ ДО.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Показателем  результативности использования программно-целевого подхода являются позитивные изменения в развитии сельских территорий в ходе реализации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«Социальное развитие села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до 2013 года» (далее - Программа социального развития села),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целевой программы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«Развитие сельского хозяйства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районе на 2008-2012 годы», утвержденной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 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30.01.2008 года № 332, 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результате реализации программных мероприятий значительно улучшится инженерное обустройство жилищного фонда: уровень газификации увеличится с 62,0 % до 81,1 % процента, уровень обеспеченности сельского населения питьевой водой с 44,7 % до 58,9 процентов, улучшится благоустройство сельских территорий: уровень обеспечения сельского населения благоустроенными площадками для сбора твердых коммунальных отходов до 77,0 процентов,  увеличится уровень благоустройства сельской местности для комфортного проживания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Протяженность канализационных сетей на территории района составляет 19,8 километра, из них ветхих – 0,5 километра, или 2,5 процента. Уровень износа таких систем, включая канализационные очистные сооружения, от 90 до 100 процентов. Более того, технологии очистки, предусмотренные проектными решениями, не соответствуют современным требованиям.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сегодняшний день остро стоит вопрос по реконструкции системы водоотведения, в том числе канализационных очистных сооружений с. Просвет.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Централизованное теплоснабжение на селе организовано в 25 сельских поселениях, в основном теплоснабжением обеспечиваются объекты социальной сферы (бюджетные учреждения). Общая протяженность сетей теплоснабжения –75,51 километра, из них ветхих – 9,7 километра, или 12,85 процентов.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Автомобильные дороги являются важнейшей составной частью транспортной системы Курганской области - они обеспечивают связь между муниципальными районами и населенными пунктами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Курганской области и обеспечивать потребность в перевозках в соответствии с ростом автомобилизации.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На текущий момент протяженность автомобильных дорог общего пользования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</w:t>
      </w:r>
      <w:r w:rsidR="002A6F95">
        <w:rPr>
          <w:rFonts w:ascii="Times New Roman" w:hAnsi="Times New Roman" w:cs="Times New Roman"/>
          <w:color w:val="000000"/>
          <w:szCs w:val="29"/>
        </w:rPr>
        <w:t>муниципального округа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составляет 0,6 тысячи км, в том числе с твердым покрытием –0,2 километра, или 33 процента сети.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настоящее время социально-экономическое развитие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их части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реализации общественно-значимых проектов по благоустройству территорий, расположенных в сельской местности.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>III. Основные цели и задачи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государственной программой Курганской области «Комплексное развитие сельских территорий Курганской области», утвержденной постановлением Правительства Курганской области от 28 декабря 2019 года № 458.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соответствии с Программой  целями в области развития сельских территорий являются повышение уровня жизни и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функций и задач территориального развития.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С учетом целевых установок реализация Программы направлена на создание предпосылок для устойчивого развития сельских территорий посредством достижения следующих целей: создание комфортных условий жизнедеятельности в сельской местности; повышение доли общей площади благоустроенных жилых помещений в сельских населенных пунктах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="002A6F95"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Достижение целей Программы будет осуществляться с учетом следующих подходов: обеспечение сельских территорий объектами социальной и инженерной инфраструктуры, реализации общественно-значимых проектов по благоустройству сельских территорий</w:t>
      </w:r>
      <w:r>
        <w:rPr>
          <w:rFonts w:ascii="Times New Roman" w:hAnsi="Times New Roman" w:cs="Times New Roman"/>
          <w:color w:val="000000"/>
          <w:szCs w:val="29"/>
        </w:rPr>
        <w:t xml:space="preserve">; </w:t>
      </w:r>
      <w:r w:rsidRPr="00E3369D">
        <w:rPr>
          <w:rFonts w:ascii="Times New Roman" w:hAnsi="Times New Roman"/>
          <w:szCs w:val="24"/>
        </w:rPr>
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IV. Сроки реализации Программы</w:t>
      </w: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</w:t>
      </w:r>
      <w:r>
        <w:rPr>
          <w:rFonts w:ascii="Times New Roman" w:hAnsi="Times New Roman" w:cs="Times New Roman"/>
          <w:color w:val="000000"/>
          <w:szCs w:val="29"/>
        </w:rPr>
        <w:t>ция Программы рассчитана на 2023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- 202</w:t>
      </w:r>
      <w:r w:rsidR="002A6F95">
        <w:rPr>
          <w:rFonts w:ascii="Times New Roman" w:hAnsi="Times New Roman" w:cs="Times New Roman"/>
          <w:color w:val="000000"/>
          <w:szCs w:val="29"/>
        </w:rPr>
        <w:t>6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V. Прогноз ожидаемых конечных результатов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газификации жилых домов (квартир) сетевым газом на сельских территориях к 2025 году до 81,1 процентов;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обеспеченности сельского</w:t>
      </w:r>
      <w:r>
        <w:rPr>
          <w:rFonts w:ascii="Times New Roman" w:hAnsi="Times New Roman" w:cs="Times New Roman"/>
          <w:color w:val="000000"/>
          <w:szCs w:val="29"/>
        </w:rPr>
        <w:t xml:space="preserve"> населения питьевой водой к 2024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58,9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достижение уровня обеспечения сельского населения благоустроенными площадками для сбора тве</w:t>
      </w:r>
      <w:r>
        <w:rPr>
          <w:rFonts w:ascii="Times New Roman" w:hAnsi="Times New Roman" w:cs="Times New Roman"/>
          <w:color w:val="000000"/>
          <w:szCs w:val="29"/>
        </w:rPr>
        <w:t>рдых коммунальных отходов к 2025</w:t>
      </w:r>
      <w:r w:rsidR="002A6F95">
        <w:rPr>
          <w:rFonts w:ascii="Times New Roman" w:hAnsi="Times New Roman" w:cs="Times New Roman"/>
          <w:color w:val="000000"/>
          <w:szCs w:val="29"/>
        </w:rPr>
        <w:t xml:space="preserve"> году до 77,0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lastRenderedPageBreak/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благоустройства сельской местности для комфортного проживания населения</w:t>
      </w:r>
      <w:r w:rsidR="002A6F95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4C5C71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4C5C71">
        <w:rPr>
          <w:rFonts w:ascii="Times New Roman" w:hAnsi="Times New Roman" w:cs="Times New Roman"/>
          <w:b/>
          <w:color w:val="000000"/>
          <w:szCs w:val="29"/>
        </w:rPr>
        <w:t>Раздел V. Перечень мероприятий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Перечень мероприятий Программы сформирован с учетом анализа современного состояния и прогнозов развития сельских территорий, итогов реализации целевой программы «Устойчивое развитие сельских территорий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 на 2014-2017 годы и на период до 2020 года», а также с учетом комплексного подхода к решению социально-экономических проблем развития сельских территорий на основе государственной программы Курганской области «Комплексное развитие сельских территорий Курганской области»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состав Программы включено следующее направление и мероприятие: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1. Развитие инженерной инфраструктуры на сельских территориях: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газификации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водоснабжения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ввести в действие 108,960 км распределительных газовых сетей, 28 км локальных водопроводов.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2. Реализация общественно-значимых проектов по благоустройству сельских территорий: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обустройство площадок для сбора твердых коммунальных отходов;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E3369D">
        <w:rPr>
          <w:rFonts w:ascii="Times New Roman" w:hAnsi="Times New Roman"/>
          <w:szCs w:val="24"/>
        </w:rPr>
        <w:t>временное трудоустройство граждан, чел.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устройство 598 единиц площадок для сбора твердых коммунальных отходов.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организация пешеходных коммуникаций, в  том числе тротуаров, аллей, дорожек, тропинок.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обустройство 7 единиц  аллей.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увеличение производительности котельных, повышение качества предоставления услуг по теплоснабжению сельскому населению к 2025 году.</w:t>
      </w:r>
    </w:p>
    <w:p w:rsidR="00D9332A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2A6F95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</w:t>
      </w:r>
      <w:r>
        <w:rPr>
          <w:rFonts w:ascii="Times New Roman" w:hAnsi="Times New Roman" w:cs="Times New Roman"/>
          <w:color w:val="000000"/>
          <w:szCs w:val="29"/>
        </w:rPr>
        <w:t>установка</w:t>
      </w:r>
      <w:r w:rsidRPr="002A6F95">
        <w:rPr>
          <w:rFonts w:ascii="Times New Roman" w:hAnsi="Times New Roman" w:cs="Times New Roman"/>
          <w:color w:val="000000"/>
          <w:szCs w:val="29"/>
        </w:rPr>
        <w:t xml:space="preserve">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 1 ед.</w:t>
      </w:r>
    </w:p>
    <w:p w:rsidR="002A6F95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2A6F95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</w:t>
      </w:r>
      <w:r>
        <w:rPr>
          <w:rFonts w:ascii="Times New Roman" w:hAnsi="Times New Roman" w:cs="Times New Roman"/>
          <w:color w:val="000000"/>
          <w:szCs w:val="29"/>
        </w:rPr>
        <w:t>установка модульной газовой котельной 1 ед.</w:t>
      </w:r>
    </w:p>
    <w:p w:rsidR="002A6F95" w:rsidRPr="002A6F95" w:rsidRDefault="002A6F95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Целевые индикаторы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Основные целевые индикаторы Программы по годам приведены в приложении 1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Информация по ресурсному обеспечению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Мероприятия Программы реализуются за счет средств федерального (по согласованию), областного(по согласованию), местных  бюджетов и внебюджетных источников (по согласованию).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Планируемый общий объем финансового обеспечения Программы составляет </w:t>
      </w:r>
      <w:r w:rsidR="002A6F95">
        <w:rPr>
          <w:rFonts w:ascii="Times New Roman" w:hAnsi="Times New Roman" w:cs="Times New Roman"/>
          <w:color w:val="000000"/>
          <w:szCs w:val="29"/>
        </w:rPr>
        <w:t xml:space="preserve">                  221 279 474</w:t>
      </w:r>
      <w:r w:rsidR="002A6F95" w:rsidRPr="00E3369D">
        <w:rPr>
          <w:rFonts w:ascii="Times New Roman" w:hAnsi="Times New Roman" w:cs="Times New Roman"/>
          <w:color w:val="000000"/>
          <w:szCs w:val="29"/>
        </w:rPr>
        <w:t xml:space="preserve">  руб</w:t>
      </w:r>
      <w:r w:rsidR="002A6F95">
        <w:rPr>
          <w:rFonts w:ascii="Times New Roman" w:hAnsi="Times New Roman" w:cs="Times New Roman"/>
          <w:color w:val="000000"/>
          <w:szCs w:val="29"/>
        </w:rPr>
        <w:t>.</w:t>
      </w:r>
      <w:r w:rsidRPr="00804D3F">
        <w:rPr>
          <w:rFonts w:ascii="Times New Roman" w:hAnsi="Times New Roman" w:cs="Times New Roman"/>
          <w:color w:val="000000"/>
          <w:szCs w:val="29"/>
        </w:rPr>
        <w:t>, в том числе: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Контейнерные пло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щадки для ТБО – 23 787 012 </w:t>
      </w:r>
      <w:r>
        <w:rPr>
          <w:rFonts w:ascii="Times New Roman" w:hAnsi="Times New Roman" w:cs="Times New Roman"/>
          <w:color w:val="000000"/>
          <w:szCs w:val="29"/>
        </w:rPr>
        <w:t>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</w:t>
      </w:r>
      <w:r w:rsidR="00931A78">
        <w:rPr>
          <w:rFonts w:ascii="Times New Roman" w:hAnsi="Times New Roman" w:cs="Times New Roman"/>
          <w:color w:val="000000"/>
          <w:szCs w:val="29"/>
        </w:rPr>
        <w:t>ейнеры для КБО – 10 530 000</w:t>
      </w:r>
      <w:r>
        <w:rPr>
          <w:rFonts w:ascii="Times New Roman" w:hAnsi="Times New Roman" w:cs="Times New Roman"/>
          <w:color w:val="000000"/>
          <w:szCs w:val="29"/>
        </w:rPr>
        <w:t xml:space="preserve">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Свалки подлежащ</w:t>
      </w:r>
      <w:r w:rsidR="00931A78">
        <w:rPr>
          <w:rFonts w:ascii="Times New Roman" w:hAnsi="Times New Roman" w:cs="Times New Roman"/>
          <w:color w:val="000000"/>
          <w:szCs w:val="29"/>
        </w:rPr>
        <w:t xml:space="preserve">ие ликвидации – 48 685 000 </w:t>
      </w:r>
      <w:r>
        <w:rPr>
          <w:rFonts w:ascii="Times New Roman" w:hAnsi="Times New Roman" w:cs="Times New Roman"/>
          <w:color w:val="000000"/>
          <w:szCs w:val="29"/>
        </w:rPr>
        <w:t>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Cs w:val="29"/>
        </w:rPr>
        <w:t>Техперевооружение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и реконструкция котельных ‒ </w:t>
      </w:r>
      <w:r>
        <w:rPr>
          <w:rFonts w:ascii="Times New Roman" w:hAnsi="Times New Roman" w:cs="Times New Roman"/>
          <w:szCs w:val="24"/>
        </w:rPr>
        <w:t>16 063 248 рублей.</w:t>
      </w:r>
    </w:p>
    <w:p w:rsidR="00931A78" w:rsidRDefault="00931A7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>становка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 в 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2025 год</w:t>
      </w: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– 120 000 000</w:t>
      </w:r>
      <w:r>
        <w:rPr>
          <w:rFonts w:ascii="Times New Roman" w:hAnsi="Times New Roman" w:cs="Times New Roman"/>
          <w:color w:val="000000"/>
          <w:szCs w:val="29"/>
        </w:rPr>
        <w:t xml:space="preserve"> рублей.</w:t>
      </w:r>
    </w:p>
    <w:p w:rsidR="00931A78" w:rsidRPr="00931A78" w:rsidRDefault="00931A78" w:rsidP="00D9332A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9"/>
        </w:rPr>
        <w:t>У</w:t>
      </w:r>
      <w:r w:rsidRPr="00931A78">
        <w:rPr>
          <w:rFonts w:ascii="Times New Roman" w:hAnsi="Times New Roman" w:cs="Times New Roman"/>
          <w:color w:val="000000"/>
          <w:szCs w:val="29"/>
        </w:rPr>
        <w:t>становка модульной газовой котельной</w:t>
      </w:r>
      <w:r>
        <w:rPr>
          <w:rFonts w:ascii="Times New Roman" w:hAnsi="Times New Roman" w:cs="Times New Roman"/>
          <w:color w:val="000000"/>
          <w:szCs w:val="29"/>
        </w:rPr>
        <w:t xml:space="preserve"> ‒ </w:t>
      </w:r>
      <w:r w:rsidRPr="00931A78">
        <w:rPr>
          <w:rFonts w:ascii="Times New Roman" w:hAnsi="Times New Roman" w:cs="Times New Roman"/>
          <w:color w:val="000000"/>
          <w:szCs w:val="29"/>
        </w:rPr>
        <w:t xml:space="preserve">2 000 </w:t>
      </w:r>
      <w:proofErr w:type="spellStart"/>
      <w:r w:rsidRPr="00931A78">
        <w:rPr>
          <w:rFonts w:ascii="Times New Roman" w:hAnsi="Times New Roman" w:cs="Times New Roman"/>
          <w:color w:val="000000"/>
          <w:szCs w:val="29"/>
        </w:rPr>
        <w:t>000</w:t>
      </w:r>
      <w:proofErr w:type="spellEnd"/>
      <w:r w:rsidRPr="00931A78">
        <w:rPr>
          <w:rFonts w:ascii="Times New Roman" w:hAnsi="Times New Roman" w:cs="Times New Roman"/>
          <w:color w:val="000000"/>
          <w:szCs w:val="29"/>
        </w:rPr>
        <w:t xml:space="preserve"> руб</w:t>
      </w:r>
      <w:r>
        <w:rPr>
          <w:rFonts w:ascii="Times New Roman" w:hAnsi="Times New Roman" w:cs="Times New Roman"/>
          <w:color w:val="000000"/>
          <w:szCs w:val="29"/>
        </w:rPr>
        <w:t>лей.</w:t>
      </w:r>
    </w:p>
    <w:p w:rsidR="00931A78" w:rsidRPr="00804D3F" w:rsidRDefault="00931A7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Объем и структура подлежит ежегодному уточнению с учетом фактического исполнения.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 3 к Программе.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VII. Механизм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Исполнителем-координатором Программы является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района, Отдел жилищно-коммунального хозяйства и транспорта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Разработчиками Программы являются: 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Отдел капитального строительства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района</w:t>
      </w:r>
      <w:r>
        <w:rPr>
          <w:rFonts w:ascii="Times New Roman" w:hAnsi="Times New Roman" w:cs="Times New Roman"/>
          <w:color w:val="000000"/>
          <w:szCs w:val="29"/>
        </w:rPr>
        <w:t xml:space="preserve"> -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исполнитель-координатор Программы осуществляет управление реализацией Программы, в том числе: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несет ответственность за подготовку и реализацию Программы в целом, включая подготовку проектов постановлений Администрации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r w:rsidRPr="001317FA">
        <w:rPr>
          <w:rFonts w:ascii="Times New Roman" w:hAnsi="Times New Roman" w:cs="Times New Roman"/>
          <w:color w:val="000000"/>
          <w:szCs w:val="29"/>
        </w:rPr>
        <w:t>муниципального</w:t>
      </w:r>
      <w:proofErr w:type="spellEnd"/>
      <w:r w:rsidRPr="001317FA">
        <w:rPr>
          <w:rFonts w:ascii="Times New Roman" w:hAnsi="Times New Roman" w:cs="Times New Roman"/>
          <w:color w:val="000000"/>
          <w:szCs w:val="29"/>
        </w:rPr>
        <w:t xml:space="preserve">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об утверждении Программы.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анализ использования средств федерального, областного и местных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Исполнитель-координатор Программы в пределах своих полномочий: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разрабатывает нормативные правовые акты, необходимые для эффективной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для рассмотрения в Департамент агропромышленного комплекса Курганской области по распределению средств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ведение ежеквартальной отчетности о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подготовку докладов о ходе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организует размещение на официальном сайте исполнителя-координатора в информационно-телекоммуникационной сети «Интернет» информации о ходе и результатах реализации мероприятий Программы.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VIII. Оценка социально-экономической и экологической эффективности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Эффективность реализации Программы оценивается на основе показателей, значения которых по годам реализации Программы приведены в приложении 2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мероприятий Программы к 202</w:t>
      </w:r>
      <w:r w:rsidR="00931A78">
        <w:rPr>
          <w:rFonts w:ascii="Times New Roman" w:hAnsi="Times New Roman" w:cs="Times New Roman"/>
          <w:color w:val="000000"/>
          <w:szCs w:val="29"/>
        </w:rPr>
        <w:t>6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позволит обеспечить: повышение уровня инженерного обустройства сельских поселений газом – до 81,1 процента, водой – до 58,9 процента, достижение уровня обеспечения сельского населения благоустроенными площадками для сбора твердых коммунальных отходов  до 77,0 процента, увеличение уровня благоустройства сельской местности для комфортного проживания населения.</w:t>
      </w:r>
    </w:p>
    <w:p w:rsidR="009F20CE" w:rsidRDefault="00E660F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Обеспечение </w:t>
      </w:r>
      <w:r w:rsidR="009F20CE">
        <w:rPr>
          <w:rFonts w:ascii="Times New Roman" w:hAnsi="Times New Roman" w:cs="Times New Roman"/>
          <w:color w:val="000000"/>
          <w:szCs w:val="29"/>
        </w:rPr>
        <w:t>бесперебойно</w:t>
      </w:r>
      <w:r>
        <w:rPr>
          <w:rFonts w:ascii="Times New Roman" w:hAnsi="Times New Roman" w:cs="Times New Roman"/>
          <w:color w:val="000000"/>
          <w:szCs w:val="29"/>
        </w:rPr>
        <w:t>го</w:t>
      </w:r>
      <w:r w:rsidR="009F20CE">
        <w:rPr>
          <w:rFonts w:ascii="Times New Roman" w:hAnsi="Times New Roman" w:cs="Times New Roman"/>
          <w:color w:val="000000"/>
          <w:szCs w:val="29"/>
        </w:rPr>
        <w:t xml:space="preserve"> вывоза сточных вод от населения и социально значимых объектов.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931A78" w:rsidRDefault="00931A78" w:rsidP="00291B3C">
      <w:pPr>
        <w:jc w:val="center"/>
        <w:rPr>
          <w:sz w:val="28"/>
          <w:szCs w:val="28"/>
        </w:rPr>
      </w:pPr>
    </w:p>
    <w:p w:rsidR="00291B3C" w:rsidRDefault="00291B3C" w:rsidP="00291B3C">
      <w:pPr>
        <w:jc w:val="both"/>
        <w:rPr>
          <w:sz w:val="28"/>
          <w:szCs w:val="28"/>
        </w:rPr>
      </w:pPr>
    </w:p>
    <w:sectPr w:rsidR="00291B3C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95D67"/>
    <w:rsid w:val="00000A5C"/>
    <w:rsid w:val="00036372"/>
    <w:rsid w:val="00037EA0"/>
    <w:rsid w:val="00081AB4"/>
    <w:rsid w:val="000A5FBF"/>
    <w:rsid w:val="000B2E67"/>
    <w:rsid w:val="000B3A47"/>
    <w:rsid w:val="000C32B1"/>
    <w:rsid w:val="000C7B72"/>
    <w:rsid w:val="000E4D10"/>
    <w:rsid w:val="001140EB"/>
    <w:rsid w:val="00126DAA"/>
    <w:rsid w:val="00161189"/>
    <w:rsid w:val="001615CF"/>
    <w:rsid w:val="00184612"/>
    <w:rsid w:val="001B4EC2"/>
    <w:rsid w:val="001E423F"/>
    <w:rsid w:val="001F5583"/>
    <w:rsid w:val="00210BD9"/>
    <w:rsid w:val="00241E40"/>
    <w:rsid w:val="00265D1B"/>
    <w:rsid w:val="0028099C"/>
    <w:rsid w:val="00291B3C"/>
    <w:rsid w:val="002936B3"/>
    <w:rsid w:val="002A6F95"/>
    <w:rsid w:val="002C1FE5"/>
    <w:rsid w:val="002D1649"/>
    <w:rsid w:val="002D7FF3"/>
    <w:rsid w:val="002F564D"/>
    <w:rsid w:val="002F719C"/>
    <w:rsid w:val="002F7AC3"/>
    <w:rsid w:val="00311C2B"/>
    <w:rsid w:val="00327596"/>
    <w:rsid w:val="00354E8A"/>
    <w:rsid w:val="00357AD5"/>
    <w:rsid w:val="00392D33"/>
    <w:rsid w:val="003C0C8E"/>
    <w:rsid w:val="003C41FF"/>
    <w:rsid w:val="003F6056"/>
    <w:rsid w:val="003F7D03"/>
    <w:rsid w:val="00411C2E"/>
    <w:rsid w:val="00411E9B"/>
    <w:rsid w:val="00431AA2"/>
    <w:rsid w:val="00441D35"/>
    <w:rsid w:val="00452403"/>
    <w:rsid w:val="00452F21"/>
    <w:rsid w:val="004541CF"/>
    <w:rsid w:val="00472282"/>
    <w:rsid w:val="00481649"/>
    <w:rsid w:val="00484B9E"/>
    <w:rsid w:val="004974D6"/>
    <w:rsid w:val="004C01D3"/>
    <w:rsid w:val="004C0373"/>
    <w:rsid w:val="004C2C65"/>
    <w:rsid w:val="004D2527"/>
    <w:rsid w:val="00514D0F"/>
    <w:rsid w:val="00527945"/>
    <w:rsid w:val="005326C0"/>
    <w:rsid w:val="005556A0"/>
    <w:rsid w:val="00565B48"/>
    <w:rsid w:val="00567BDE"/>
    <w:rsid w:val="0059019B"/>
    <w:rsid w:val="005D2EEA"/>
    <w:rsid w:val="005D55A5"/>
    <w:rsid w:val="005E6958"/>
    <w:rsid w:val="006035D5"/>
    <w:rsid w:val="00603B89"/>
    <w:rsid w:val="00612462"/>
    <w:rsid w:val="00625A6F"/>
    <w:rsid w:val="00642980"/>
    <w:rsid w:val="0065272B"/>
    <w:rsid w:val="00662155"/>
    <w:rsid w:val="00664E3B"/>
    <w:rsid w:val="00674735"/>
    <w:rsid w:val="006820FF"/>
    <w:rsid w:val="00694897"/>
    <w:rsid w:val="006A0754"/>
    <w:rsid w:val="006A7AB5"/>
    <w:rsid w:val="006B543F"/>
    <w:rsid w:val="006B666B"/>
    <w:rsid w:val="0070308D"/>
    <w:rsid w:val="00706E54"/>
    <w:rsid w:val="00744B55"/>
    <w:rsid w:val="007475B8"/>
    <w:rsid w:val="00765A2D"/>
    <w:rsid w:val="007C5B62"/>
    <w:rsid w:val="007D6F1C"/>
    <w:rsid w:val="007E4FBC"/>
    <w:rsid w:val="00825E3D"/>
    <w:rsid w:val="00864A5D"/>
    <w:rsid w:val="008A6F1E"/>
    <w:rsid w:val="008E571E"/>
    <w:rsid w:val="008F040F"/>
    <w:rsid w:val="008F6C04"/>
    <w:rsid w:val="00905CFF"/>
    <w:rsid w:val="0093073A"/>
    <w:rsid w:val="00930810"/>
    <w:rsid w:val="00931A78"/>
    <w:rsid w:val="009411E8"/>
    <w:rsid w:val="00984DA0"/>
    <w:rsid w:val="00986641"/>
    <w:rsid w:val="00991CE4"/>
    <w:rsid w:val="009A4F1D"/>
    <w:rsid w:val="009D56BC"/>
    <w:rsid w:val="009D5D19"/>
    <w:rsid w:val="009F20CE"/>
    <w:rsid w:val="009F492D"/>
    <w:rsid w:val="009F7E77"/>
    <w:rsid w:val="00A049D0"/>
    <w:rsid w:val="00A06886"/>
    <w:rsid w:val="00A06D0F"/>
    <w:rsid w:val="00A175B1"/>
    <w:rsid w:val="00A21229"/>
    <w:rsid w:val="00A27328"/>
    <w:rsid w:val="00A41E40"/>
    <w:rsid w:val="00A45C8F"/>
    <w:rsid w:val="00A6053C"/>
    <w:rsid w:val="00A616E5"/>
    <w:rsid w:val="00A8724D"/>
    <w:rsid w:val="00A87C91"/>
    <w:rsid w:val="00AA3809"/>
    <w:rsid w:val="00AA49C6"/>
    <w:rsid w:val="00AD4A2A"/>
    <w:rsid w:val="00AE149D"/>
    <w:rsid w:val="00AE3F06"/>
    <w:rsid w:val="00B1753A"/>
    <w:rsid w:val="00B645EF"/>
    <w:rsid w:val="00B679D4"/>
    <w:rsid w:val="00B84174"/>
    <w:rsid w:val="00B95D6A"/>
    <w:rsid w:val="00BA0A57"/>
    <w:rsid w:val="00BA5F85"/>
    <w:rsid w:val="00BB56EF"/>
    <w:rsid w:val="00BD0674"/>
    <w:rsid w:val="00BD7F61"/>
    <w:rsid w:val="00BE1707"/>
    <w:rsid w:val="00BF4335"/>
    <w:rsid w:val="00C22B88"/>
    <w:rsid w:val="00C34530"/>
    <w:rsid w:val="00C479E2"/>
    <w:rsid w:val="00C55241"/>
    <w:rsid w:val="00C64E68"/>
    <w:rsid w:val="00C8185C"/>
    <w:rsid w:val="00C95D67"/>
    <w:rsid w:val="00CB5B8F"/>
    <w:rsid w:val="00CC3BD5"/>
    <w:rsid w:val="00CE03F6"/>
    <w:rsid w:val="00CE618C"/>
    <w:rsid w:val="00CF2D8F"/>
    <w:rsid w:val="00D3529D"/>
    <w:rsid w:val="00D37585"/>
    <w:rsid w:val="00D5128E"/>
    <w:rsid w:val="00D629F9"/>
    <w:rsid w:val="00D9332A"/>
    <w:rsid w:val="00D933BA"/>
    <w:rsid w:val="00DC07E2"/>
    <w:rsid w:val="00DC5D51"/>
    <w:rsid w:val="00E32E6B"/>
    <w:rsid w:val="00E3369D"/>
    <w:rsid w:val="00E60C60"/>
    <w:rsid w:val="00E660F8"/>
    <w:rsid w:val="00E95C0B"/>
    <w:rsid w:val="00EB6855"/>
    <w:rsid w:val="00EC10EB"/>
    <w:rsid w:val="00EC4C08"/>
    <w:rsid w:val="00ED0BC9"/>
    <w:rsid w:val="00EE083B"/>
    <w:rsid w:val="00F3122D"/>
    <w:rsid w:val="00F46499"/>
    <w:rsid w:val="00F821CD"/>
    <w:rsid w:val="00F83F28"/>
    <w:rsid w:val="00F86C6D"/>
    <w:rsid w:val="00F86DAA"/>
    <w:rsid w:val="00F95046"/>
    <w:rsid w:val="00FA2E61"/>
    <w:rsid w:val="00FA745A"/>
    <w:rsid w:val="00FA76F0"/>
    <w:rsid w:val="00FD0848"/>
    <w:rsid w:val="00FE0DCA"/>
    <w:rsid w:val="00FE7517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67BDE"/>
    <w:pPr>
      <w:tabs>
        <w:tab w:val="center" w:pos="4677"/>
        <w:tab w:val="right" w:pos="9355"/>
      </w:tabs>
    </w:pPr>
    <w:rPr>
      <w:kern w:val="0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67B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74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991CE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41E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41E40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f2">
    <w:name w:val="Title"/>
    <w:basedOn w:val="a"/>
    <w:next w:val="af3"/>
    <w:link w:val="af4"/>
    <w:rsid w:val="001F5583"/>
    <w:pPr>
      <w:keepNext/>
      <w:autoSpaceDN w:val="0"/>
      <w:spacing w:before="240" w:after="120"/>
      <w:textAlignment w:val="baseline"/>
    </w:pPr>
    <w:rPr>
      <w:rFonts w:ascii="Arial" w:eastAsia="Lucida Sans Unicode" w:hAnsi="Arial" w:cs="Tahoma"/>
      <w:kern w:val="3"/>
      <w:sz w:val="28"/>
      <w:szCs w:val="28"/>
      <w:lang w:eastAsia="zh-CN"/>
    </w:rPr>
  </w:style>
  <w:style w:type="character" w:customStyle="1" w:styleId="af4">
    <w:name w:val="Название Знак"/>
    <w:basedOn w:val="a1"/>
    <w:link w:val="af2"/>
    <w:rsid w:val="001F5583"/>
    <w:rPr>
      <w:rFonts w:ascii="Arial" w:eastAsia="Lucida Sans Unicode" w:hAnsi="Arial" w:cs="Tahoma"/>
      <w:kern w:val="3"/>
      <w:sz w:val="28"/>
      <w:szCs w:val="28"/>
      <w:lang w:eastAsia="zh-CN"/>
    </w:rPr>
  </w:style>
  <w:style w:type="paragraph" w:styleId="af3">
    <w:name w:val="Subtitle"/>
    <w:basedOn w:val="a"/>
    <w:next w:val="a"/>
    <w:link w:val="af5"/>
    <w:uiPriority w:val="11"/>
    <w:qFormat/>
    <w:rsid w:val="001F55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1"/>
    <w:link w:val="af3"/>
    <w:uiPriority w:val="11"/>
    <w:rsid w:val="001F5583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9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2025-02-12T09:02:00Z</cp:lastPrinted>
  <dcterms:created xsi:type="dcterms:W3CDTF">2024-12-06T05:06:00Z</dcterms:created>
  <dcterms:modified xsi:type="dcterms:W3CDTF">2025-02-13T08:21:00Z</dcterms:modified>
</cp:coreProperties>
</file>