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614E35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Pr="005A715D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5A715D">
              <w:rPr>
                <w:rFonts w:ascii="Times New Roman" w:hAnsi="Times New Roman" w:cs="Times New Roman"/>
                <w:b/>
                <w:color w:val="000000"/>
                <w:szCs w:val="24"/>
              </w:rPr>
              <w:t>РОССИЙСКАЯ ФЕДЕРАЦИЯ</w:t>
            </w:r>
          </w:p>
          <w:p w:rsidR="00614E35" w:rsidRPr="005A715D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5A715D">
              <w:rPr>
                <w:rFonts w:ascii="Times New Roman" w:hAnsi="Times New Roman" w:cs="Times New Roman"/>
                <w:b/>
                <w:color w:val="000000"/>
                <w:szCs w:val="24"/>
              </w:rPr>
              <w:t>КУРГАНСКАЯ ОБЛАСТЬ</w:t>
            </w:r>
          </w:p>
          <w:p w:rsidR="00614E35" w:rsidRPr="005A715D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5A715D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АДМИНИСТРАЦИЯ КЕТОВСКОГО </w:t>
            </w:r>
            <w:r w:rsidR="00EA391F" w:rsidRPr="005A715D">
              <w:rPr>
                <w:rFonts w:ascii="Times New Roman" w:hAnsi="Times New Roman" w:cs="Times New Roman"/>
                <w:b/>
                <w:color w:val="000000"/>
                <w:szCs w:val="24"/>
              </w:rPr>
              <w:t>МУНИЦИПАЛЬНОГО ОКРУГА</w:t>
            </w:r>
          </w:p>
          <w:p w:rsidR="00614E35" w:rsidRPr="005A715D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614E35" w:rsidRPr="005A715D" w:rsidRDefault="003C0374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5A715D">
              <w:rPr>
                <w:rFonts w:ascii="Times New Roman" w:hAnsi="Times New Roman" w:cs="Times New Roman"/>
                <w:b/>
                <w:color w:val="000000"/>
                <w:szCs w:val="24"/>
              </w:rPr>
              <w:t>ПОСТАНОВЛЕНИЕ</w:t>
            </w:r>
          </w:p>
          <w:p w:rsidR="00614E35" w:rsidRPr="005A715D" w:rsidRDefault="00614E35" w:rsidP="0069510D">
            <w:pPr>
              <w:pStyle w:val="3"/>
              <w:spacing w:line="10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4E35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Pr="005A715D" w:rsidRDefault="00614E35" w:rsidP="0069510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614E35" w:rsidRPr="005A715D" w:rsidRDefault="005A715D" w:rsidP="0069510D">
            <w:pPr>
              <w:pStyle w:val="TableContents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от 25 ноября</w:t>
            </w:r>
            <w:r w:rsidR="00614E35" w:rsidRPr="005A715D">
              <w:rPr>
                <w:rFonts w:ascii="Times New Roman" w:hAnsi="Times New Roman" w:cs="Times New Roman"/>
                <w:color w:val="000000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3615</w:t>
            </w:r>
          </w:p>
          <w:p w:rsidR="00614E35" w:rsidRPr="005A715D" w:rsidRDefault="005A715D" w:rsidP="0069510D">
            <w:pPr>
              <w:pStyle w:val="TableContents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        </w:t>
            </w:r>
            <w:r w:rsidR="00614E35" w:rsidRPr="005A715D">
              <w:rPr>
                <w:rFonts w:ascii="Times New Roman" w:hAnsi="Times New Roman" w:cs="Times New Roman"/>
                <w:color w:val="000000"/>
                <w:szCs w:val="24"/>
              </w:rPr>
              <w:t xml:space="preserve">с. </w:t>
            </w:r>
            <w:proofErr w:type="spellStart"/>
            <w:r w:rsidR="00614E35" w:rsidRPr="005A715D">
              <w:rPr>
                <w:rFonts w:ascii="Times New Roman" w:hAnsi="Times New Roman" w:cs="Times New Roman"/>
                <w:color w:val="000000"/>
                <w:szCs w:val="24"/>
              </w:rPr>
              <w:t>Кетово</w:t>
            </w:r>
            <w:proofErr w:type="spellEnd"/>
          </w:p>
        </w:tc>
      </w:tr>
    </w:tbl>
    <w:p w:rsidR="00614E35" w:rsidRDefault="00614E35" w:rsidP="00614E35">
      <w:pPr>
        <w:pStyle w:val="af4"/>
        <w:spacing w:before="0" w:after="0"/>
        <w:rPr>
          <w:rFonts w:ascii="Arial" w:hAnsi="Arial" w:cs="Arial"/>
          <w:color w:val="000000"/>
        </w:rPr>
      </w:pPr>
    </w:p>
    <w:p w:rsidR="00614E35" w:rsidRDefault="00614E35" w:rsidP="00614E35">
      <w:pPr>
        <w:pStyle w:val="af4"/>
        <w:spacing w:before="0" w:after="0"/>
        <w:rPr>
          <w:rFonts w:ascii="Arial" w:hAnsi="Arial" w:cs="Arial"/>
          <w:color w:val="000000"/>
        </w:rPr>
      </w:pPr>
    </w:p>
    <w:p w:rsidR="00614E35" w:rsidRPr="001F69E6" w:rsidRDefault="00614E35" w:rsidP="00614E35">
      <w:pPr>
        <w:pStyle w:val="af4"/>
        <w:spacing w:before="0" w:after="0"/>
        <w:rPr>
          <w:rFonts w:ascii="Times New Roman" w:hAnsi="Times New Roman" w:cs="Times New Roman"/>
          <w:color w:val="000000"/>
        </w:rPr>
      </w:pPr>
    </w:p>
    <w:p w:rsidR="00AB38DD" w:rsidRPr="00AB38DD" w:rsidRDefault="00AB38DD" w:rsidP="005508A4">
      <w:pPr>
        <w:pStyle w:val="Textbodyindent"/>
        <w:ind w:firstLine="0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AB38DD">
        <w:rPr>
          <w:rFonts w:ascii="Times New Roman" w:hAnsi="Times New Roman" w:cs="Times New Roman"/>
          <w:b/>
          <w:noProof/>
          <w:lang w:eastAsia="ru-RU"/>
        </w:rPr>
        <w:t>О внесении изменений в приложение к Постановлению Администрации</w:t>
      </w:r>
    </w:p>
    <w:p w:rsidR="00AB38DD" w:rsidRPr="00AB38DD" w:rsidRDefault="00AB38DD" w:rsidP="005508A4">
      <w:pPr>
        <w:pStyle w:val="Textbodyindent"/>
        <w:ind w:firstLine="0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AB38DD">
        <w:rPr>
          <w:rFonts w:ascii="Times New Roman" w:hAnsi="Times New Roman" w:cs="Times New Roman"/>
          <w:b/>
          <w:noProof/>
          <w:lang w:eastAsia="ru-RU"/>
        </w:rPr>
        <w:t>Кетовского муниципального округа Курганской области от 21 ноября 2023 года</w:t>
      </w:r>
    </w:p>
    <w:p w:rsidR="00AB38DD" w:rsidRDefault="00AB38DD" w:rsidP="005508A4">
      <w:pPr>
        <w:pStyle w:val="Textbodyindent"/>
        <w:ind w:firstLine="0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AB38DD">
        <w:rPr>
          <w:rFonts w:ascii="Times New Roman" w:hAnsi="Times New Roman" w:cs="Times New Roman"/>
          <w:b/>
          <w:noProof/>
          <w:lang w:eastAsia="ru-RU"/>
        </w:rPr>
        <w:t>№ 2954 «Об утверждении муниципальной программы «Развитие культуры</w:t>
      </w:r>
    </w:p>
    <w:p w:rsidR="00614E35" w:rsidRDefault="00AB38DD" w:rsidP="005508A4">
      <w:pPr>
        <w:pStyle w:val="Textbodyindent"/>
        <w:ind w:firstLine="0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AB38DD">
        <w:rPr>
          <w:rFonts w:ascii="Times New Roman" w:hAnsi="Times New Roman" w:cs="Times New Roman"/>
          <w:b/>
          <w:noProof/>
          <w:lang w:eastAsia="ru-RU"/>
        </w:rPr>
        <w:t>Кетовского муниципального округа Курганской области»</w:t>
      </w:r>
    </w:p>
    <w:p w:rsidR="00AB38DD" w:rsidRDefault="00AB38DD" w:rsidP="00AB38DD">
      <w:pPr>
        <w:pStyle w:val="Textbodyindent"/>
        <w:ind w:firstLine="0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AB38DD" w:rsidRDefault="00AB38DD" w:rsidP="00AB38DD">
      <w:pPr>
        <w:pStyle w:val="Textbodyindent"/>
        <w:ind w:firstLine="0"/>
        <w:jc w:val="center"/>
        <w:rPr>
          <w:rFonts w:ascii="Times New Roman" w:hAnsi="Times New Roman" w:cs="Times New Roman"/>
          <w:color w:val="000000"/>
        </w:rPr>
      </w:pPr>
    </w:p>
    <w:p w:rsidR="00AB38DD" w:rsidRPr="00AB38DD" w:rsidRDefault="00AB38DD" w:rsidP="00AB38DD">
      <w:pPr>
        <w:widowControl/>
        <w:suppressAutoHyphens w:val="0"/>
        <w:autoSpaceDE w:val="0"/>
        <w:adjustRightInd w:val="0"/>
        <w:ind w:firstLine="993"/>
        <w:jc w:val="both"/>
        <w:textAlignment w:val="auto"/>
        <w:rPr>
          <w:rFonts w:eastAsiaTheme="minorHAnsi" w:cstheme="minorBidi"/>
          <w:kern w:val="0"/>
          <w:szCs w:val="22"/>
          <w:lang w:eastAsia="en-US" w:bidi="ar-SA"/>
        </w:rPr>
      </w:pPr>
      <w:r w:rsidRPr="00AB38DD">
        <w:rPr>
          <w:rFonts w:eastAsiaTheme="minorHAnsi" w:cstheme="minorBidi"/>
          <w:kern w:val="0"/>
          <w:szCs w:val="22"/>
          <w:lang w:eastAsia="en-US" w:bidi="ar-SA"/>
        </w:rPr>
        <w:t xml:space="preserve">В соответствии со статьей 179 Бюджетного кодекса Российской Федерации, статьей 18 решения Думы </w:t>
      </w:r>
      <w:proofErr w:type="spellStart"/>
      <w:r w:rsidRPr="00AB38DD">
        <w:rPr>
          <w:rFonts w:eastAsiaTheme="minorHAnsi" w:cstheme="minorBidi"/>
          <w:kern w:val="0"/>
          <w:szCs w:val="22"/>
          <w:lang w:eastAsia="en-US" w:bidi="ar-SA"/>
        </w:rPr>
        <w:t>Кетовского</w:t>
      </w:r>
      <w:proofErr w:type="spellEnd"/>
      <w:r w:rsidRPr="00AB38DD">
        <w:rPr>
          <w:rFonts w:eastAsiaTheme="minorHAnsi" w:cstheme="minorBidi"/>
          <w:kern w:val="0"/>
          <w:szCs w:val="22"/>
          <w:lang w:eastAsia="en-US" w:bidi="ar-SA"/>
        </w:rPr>
        <w:t xml:space="preserve"> муниципального округа Курганской области от 06 июля 2022 года № 20 «Об утверждении Положения о бюджетном процессе в </w:t>
      </w:r>
      <w:proofErr w:type="spellStart"/>
      <w:r w:rsidRPr="00AB38DD">
        <w:rPr>
          <w:rFonts w:eastAsiaTheme="minorHAnsi" w:cstheme="minorBidi"/>
          <w:kern w:val="0"/>
          <w:szCs w:val="22"/>
          <w:lang w:eastAsia="en-US" w:bidi="ar-SA"/>
        </w:rPr>
        <w:t>Кетовском</w:t>
      </w:r>
      <w:proofErr w:type="spellEnd"/>
      <w:r w:rsidRPr="00AB38DD">
        <w:rPr>
          <w:rFonts w:eastAsiaTheme="minorHAnsi" w:cstheme="minorBidi"/>
          <w:kern w:val="0"/>
          <w:szCs w:val="22"/>
          <w:lang w:eastAsia="en-US" w:bidi="ar-SA"/>
        </w:rPr>
        <w:t xml:space="preserve"> </w:t>
      </w:r>
      <w:proofErr w:type="gramStart"/>
      <w:r w:rsidRPr="00AB38DD">
        <w:rPr>
          <w:rFonts w:eastAsiaTheme="minorHAnsi" w:cstheme="minorBidi"/>
          <w:kern w:val="0"/>
          <w:szCs w:val="22"/>
          <w:lang w:eastAsia="en-US" w:bidi="ar-SA"/>
        </w:rPr>
        <w:t>муниципальн</w:t>
      </w:r>
      <w:r w:rsidR="00BA67FB">
        <w:rPr>
          <w:rFonts w:eastAsiaTheme="minorHAnsi" w:cstheme="minorBidi"/>
          <w:kern w:val="0"/>
          <w:szCs w:val="22"/>
          <w:lang w:eastAsia="en-US" w:bidi="ar-SA"/>
        </w:rPr>
        <w:t>ом округе Курганской области», П</w:t>
      </w:r>
      <w:r w:rsidRPr="00AB38DD">
        <w:rPr>
          <w:rFonts w:eastAsiaTheme="minorHAnsi" w:cstheme="minorBidi"/>
          <w:kern w:val="0"/>
          <w:szCs w:val="22"/>
          <w:lang w:eastAsia="en-US" w:bidi="ar-SA"/>
        </w:rPr>
        <w:t>останов</w:t>
      </w:r>
      <w:r w:rsidR="00BA67FB">
        <w:rPr>
          <w:rFonts w:eastAsiaTheme="minorHAnsi" w:cstheme="minorBidi"/>
          <w:kern w:val="0"/>
          <w:szCs w:val="22"/>
          <w:lang w:eastAsia="en-US" w:bidi="ar-SA"/>
        </w:rPr>
        <w:t xml:space="preserve">лением Администрации </w:t>
      </w:r>
      <w:proofErr w:type="spellStart"/>
      <w:r w:rsidR="00BA67FB">
        <w:rPr>
          <w:rFonts w:eastAsiaTheme="minorHAnsi" w:cstheme="minorBidi"/>
          <w:kern w:val="0"/>
          <w:szCs w:val="22"/>
          <w:lang w:eastAsia="en-US" w:bidi="ar-SA"/>
        </w:rPr>
        <w:t>Кетовского</w:t>
      </w:r>
      <w:proofErr w:type="spellEnd"/>
      <w:r w:rsidR="00BA67FB">
        <w:rPr>
          <w:rFonts w:eastAsiaTheme="minorHAnsi" w:cstheme="minorBidi"/>
          <w:kern w:val="0"/>
          <w:szCs w:val="22"/>
          <w:lang w:eastAsia="en-US" w:bidi="ar-SA"/>
        </w:rPr>
        <w:t xml:space="preserve"> </w:t>
      </w:r>
      <w:r w:rsidRPr="00AB38DD">
        <w:rPr>
          <w:rFonts w:eastAsiaTheme="minorHAnsi" w:cstheme="minorBidi"/>
          <w:kern w:val="0"/>
          <w:szCs w:val="22"/>
          <w:lang w:eastAsia="en-US" w:bidi="ar-SA"/>
        </w:rPr>
        <w:t xml:space="preserve">муниципального округа от 14 ноября 2022 г. № 471 «О муниципальных программах Администрации </w:t>
      </w:r>
      <w:proofErr w:type="spellStart"/>
      <w:r w:rsidRPr="00AB38DD">
        <w:rPr>
          <w:rFonts w:eastAsiaTheme="minorHAnsi" w:cstheme="minorBidi"/>
          <w:kern w:val="0"/>
          <w:szCs w:val="22"/>
          <w:lang w:eastAsia="en-US" w:bidi="ar-SA"/>
        </w:rPr>
        <w:t>Кетовского</w:t>
      </w:r>
      <w:proofErr w:type="spellEnd"/>
      <w:r w:rsidRPr="00AB38DD">
        <w:rPr>
          <w:rFonts w:eastAsiaTheme="minorHAnsi" w:cstheme="minorBidi"/>
          <w:kern w:val="0"/>
          <w:szCs w:val="22"/>
          <w:lang w:eastAsia="en-US" w:bidi="ar-SA"/>
        </w:rPr>
        <w:t xml:space="preserve"> муниципального округа» Администрация </w:t>
      </w:r>
      <w:proofErr w:type="spellStart"/>
      <w:r w:rsidRPr="00AB38DD">
        <w:rPr>
          <w:rFonts w:eastAsiaTheme="minorHAnsi" w:cstheme="minorBidi"/>
          <w:kern w:val="0"/>
          <w:szCs w:val="22"/>
          <w:lang w:eastAsia="en-US" w:bidi="ar-SA"/>
        </w:rPr>
        <w:t>Кетовского</w:t>
      </w:r>
      <w:proofErr w:type="spellEnd"/>
      <w:r w:rsidRPr="00AB38DD">
        <w:rPr>
          <w:rFonts w:eastAsiaTheme="minorHAnsi" w:cstheme="minorBidi"/>
          <w:kern w:val="0"/>
          <w:szCs w:val="22"/>
          <w:lang w:eastAsia="en-US" w:bidi="ar-SA"/>
        </w:rPr>
        <w:t xml:space="preserve"> муниципального округа Курганской области ПОСТАНОВЛЯЕТ:</w:t>
      </w:r>
      <w:proofErr w:type="gramEnd"/>
    </w:p>
    <w:p w:rsidR="00AB38DD" w:rsidRPr="00AB38DD" w:rsidRDefault="00AB38DD" w:rsidP="00AB38DD">
      <w:pPr>
        <w:keepNext/>
        <w:widowControl/>
        <w:suppressAutoHyphens w:val="0"/>
        <w:autoSpaceDN/>
        <w:ind w:firstLine="993"/>
        <w:jc w:val="both"/>
        <w:textAlignment w:val="auto"/>
        <w:outlineLvl w:val="1"/>
        <w:rPr>
          <w:rFonts w:eastAsiaTheme="minorHAnsi" w:cstheme="minorBidi"/>
          <w:kern w:val="0"/>
          <w:szCs w:val="22"/>
          <w:lang w:eastAsia="en-US" w:bidi="ar-SA"/>
        </w:rPr>
      </w:pPr>
      <w:r w:rsidRPr="00AB38DD">
        <w:rPr>
          <w:rFonts w:eastAsiaTheme="minorHAnsi" w:cstheme="minorBidi"/>
          <w:kern w:val="0"/>
          <w:szCs w:val="22"/>
          <w:lang w:eastAsia="en-US" w:bidi="ar-SA"/>
        </w:rPr>
        <w:t>1. В</w:t>
      </w:r>
      <w:r w:rsidR="00411FE4">
        <w:rPr>
          <w:rFonts w:eastAsiaTheme="minorHAnsi" w:cstheme="minorBidi"/>
          <w:kern w:val="0"/>
          <w:szCs w:val="22"/>
          <w:lang w:eastAsia="en-US" w:bidi="ar-SA"/>
        </w:rPr>
        <w:t>нести изменения в приложение к П</w:t>
      </w:r>
      <w:r w:rsidRPr="00AB38DD">
        <w:rPr>
          <w:rFonts w:eastAsiaTheme="minorHAnsi" w:cstheme="minorBidi"/>
          <w:kern w:val="0"/>
          <w:szCs w:val="22"/>
          <w:lang w:eastAsia="en-US" w:bidi="ar-SA"/>
        </w:rPr>
        <w:t xml:space="preserve">остановлению Администрации </w:t>
      </w:r>
      <w:proofErr w:type="spellStart"/>
      <w:r w:rsidRPr="00AB38DD">
        <w:rPr>
          <w:rFonts w:eastAsiaTheme="minorHAnsi" w:cstheme="minorBidi"/>
          <w:kern w:val="0"/>
          <w:szCs w:val="22"/>
          <w:lang w:eastAsia="en-US" w:bidi="ar-SA"/>
        </w:rPr>
        <w:t>Кетовского</w:t>
      </w:r>
      <w:proofErr w:type="spellEnd"/>
      <w:r w:rsidRPr="00AB38DD">
        <w:rPr>
          <w:rFonts w:eastAsiaTheme="minorHAnsi" w:cstheme="minorBidi"/>
          <w:kern w:val="0"/>
          <w:szCs w:val="22"/>
          <w:lang w:eastAsia="en-US" w:bidi="ar-SA"/>
        </w:rPr>
        <w:t xml:space="preserve"> муниципального округа Курганской области от 21 ноября 2023 года № 2954 </w:t>
      </w:r>
      <w:r w:rsidRPr="00AB38DD">
        <w:rPr>
          <w:rFonts w:eastAsia="Times New Roman" w:cs="Times New Roman"/>
          <w:kern w:val="0"/>
          <w:szCs w:val="22"/>
          <w:lang w:eastAsia="ru-RU" w:bidi="ar-SA"/>
        </w:rPr>
        <w:t xml:space="preserve">«Об утверждении муниципальной программы «Развитие культуры </w:t>
      </w:r>
      <w:proofErr w:type="spellStart"/>
      <w:r w:rsidRPr="00AB38DD">
        <w:rPr>
          <w:rFonts w:eastAsia="Times New Roman" w:cs="Times New Roman"/>
          <w:kern w:val="0"/>
          <w:szCs w:val="22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kern w:val="0"/>
          <w:szCs w:val="22"/>
          <w:lang w:eastAsia="ru-RU" w:bidi="ar-SA"/>
        </w:rPr>
        <w:t xml:space="preserve"> муниципаль</w:t>
      </w:r>
      <w:r w:rsidR="00BA67FB">
        <w:rPr>
          <w:rFonts w:eastAsia="Times New Roman" w:cs="Times New Roman"/>
          <w:kern w:val="0"/>
          <w:szCs w:val="22"/>
          <w:lang w:eastAsia="ru-RU" w:bidi="ar-SA"/>
        </w:rPr>
        <w:t>ного округа Курганской области» согласно приложению к настоящему Постановлению.</w:t>
      </w:r>
    </w:p>
    <w:p w:rsidR="00AB38DD" w:rsidRPr="00AB38DD" w:rsidRDefault="005352FE" w:rsidP="00AB38DD">
      <w:pPr>
        <w:widowControl/>
        <w:suppressAutoHyphens w:val="0"/>
        <w:autoSpaceDE w:val="0"/>
        <w:adjustRightInd w:val="0"/>
        <w:ind w:firstLine="993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2. Настоящее П</w:t>
      </w:r>
      <w:r w:rsidR="00AB38DD" w:rsidRPr="00AB38DD">
        <w:rPr>
          <w:rFonts w:eastAsiaTheme="minorHAnsi" w:cs="Times New Roman"/>
          <w:kern w:val="0"/>
          <w:lang w:eastAsia="en-US" w:bidi="ar-SA"/>
        </w:rPr>
        <w:t>остановление вступает в силу со дня его официального опубликования и применяется к правоотношениям, возникшим с 01.01.2025 года.</w:t>
      </w:r>
    </w:p>
    <w:p w:rsidR="00AB38DD" w:rsidRPr="00AB38DD" w:rsidRDefault="00AB38DD" w:rsidP="00AB38DD">
      <w:pPr>
        <w:widowControl/>
        <w:tabs>
          <w:tab w:val="num" w:pos="709"/>
          <w:tab w:val="left" w:pos="993"/>
        </w:tabs>
        <w:suppressAutoHyphens w:val="0"/>
        <w:autoSpaceDN/>
        <w:ind w:right="-1" w:firstLine="993"/>
        <w:jc w:val="both"/>
        <w:textAlignment w:val="auto"/>
        <w:rPr>
          <w:rFonts w:eastAsiaTheme="minorHAnsi" w:cstheme="minorBidi"/>
          <w:kern w:val="0"/>
          <w:szCs w:val="22"/>
          <w:lang w:eastAsia="en-US" w:bidi="ar-SA"/>
        </w:rPr>
      </w:pPr>
      <w:r w:rsidRPr="00AB38DD">
        <w:rPr>
          <w:rFonts w:eastAsiaTheme="minorHAnsi" w:cstheme="minorBidi"/>
          <w:kern w:val="0"/>
          <w:szCs w:val="22"/>
          <w:lang w:eastAsia="en-US" w:bidi="ar-SA"/>
        </w:rPr>
        <w:t>3. Опубликовать настоящее Постановление</w:t>
      </w:r>
      <w:r w:rsidR="00BA67FB">
        <w:rPr>
          <w:rFonts w:eastAsiaTheme="minorHAnsi" w:cstheme="minorBidi"/>
          <w:kern w:val="0"/>
          <w:szCs w:val="22"/>
          <w:lang w:eastAsia="en-US" w:bidi="ar-SA"/>
        </w:rPr>
        <w:t xml:space="preserve"> в установленном порядке и </w:t>
      </w:r>
      <w:r w:rsidRPr="00AB38DD">
        <w:rPr>
          <w:rFonts w:eastAsiaTheme="minorHAnsi" w:cstheme="minorBidi"/>
          <w:kern w:val="0"/>
          <w:szCs w:val="22"/>
          <w:lang w:eastAsia="en-US" w:bidi="ar-SA"/>
        </w:rPr>
        <w:t xml:space="preserve">на официальном сайте Администрации </w:t>
      </w:r>
      <w:proofErr w:type="spellStart"/>
      <w:r w:rsidRPr="00AB38DD">
        <w:rPr>
          <w:rFonts w:eastAsiaTheme="minorHAnsi" w:cstheme="minorBidi"/>
          <w:kern w:val="0"/>
          <w:szCs w:val="22"/>
          <w:lang w:eastAsia="en-US" w:bidi="ar-SA"/>
        </w:rPr>
        <w:t>Кетовского</w:t>
      </w:r>
      <w:proofErr w:type="spellEnd"/>
      <w:r w:rsidRPr="00AB38DD">
        <w:rPr>
          <w:rFonts w:eastAsiaTheme="minorHAnsi" w:cstheme="minorBidi"/>
          <w:kern w:val="0"/>
          <w:szCs w:val="22"/>
          <w:lang w:eastAsia="en-US" w:bidi="ar-SA"/>
        </w:rPr>
        <w:t xml:space="preserve"> муниципального округа Курганской области.</w:t>
      </w:r>
    </w:p>
    <w:p w:rsidR="00614E35" w:rsidRDefault="00AB38DD" w:rsidP="00AB38DD">
      <w:pPr>
        <w:widowControl/>
        <w:tabs>
          <w:tab w:val="left" w:pos="720"/>
        </w:tabs>
        <w:suppressAutoHyphens w:val="0"/>
        <w:autoSpaceDE w:val="0"/>
        <w:adjustRightInd w:val="0"/>
        <w:ind w:firstLine="993"/>
        <w:jc w:val="both"/>
        <w:textAlignment w:val="auto"/>
        <w:rPr>
          <w:rFonts w:cs="Times New Roman"/>
          <w:color w:val="000000"/>
        </w:rPr>
      </w:pPr>
      <w:r w:rsidRPr="00AB38DD">
        <w:rPr>
          <w:rFonts w:eastAsiaTheme="minorHAnsi" w:cstheme="minorBidi"/>
          <w:kern w:val="0"/>
          <w:szCs w:val="22"/>
          <w:lang w:eastAsia="en-US" w:bidi="ar-SA"/>
        </w:rPr>
        <w:t xml:space="preserve">4. </w:t>
      </w:r>
      <w:proofErr w:type="gramStart"/>
      <w:r w:rsidRPr="00AB38DD">
        <w:rPr>
          <w:rFonts w:eastAsiaTheme="minorHAnsi" w:cstheme="minorBidi"/>
          <w:kern w:val="0"/>
          <w:szCs w:val="22"/>
          <w:lang w:eastAsia="en-US" w:bidi="ar-SA"/>
        </w:rPr>
        <w:t>Контроль за</w:t>
      </w:r>
      <w:proofErr w:type="gramEnd"/>
      <w:r w:rsidRPr="00AB38DD">
        <w:rPr>
          <w:rFonts w:eastAsiaTheme="minorHAnsi" w:cstheme="minorBidi"/>
          <w:kern w:val="0"/>
          <w:szCs w:val="22"/>
          <w:lang w:eastAsia="en-US" w:bidi="ar-SA"/>
        </w:rPr>
        <w:t xml:space="preserve"> выполнением </w:t>
      </w:r>
      <w:r w:rsidR="00411FE4">
        <w:rPr>
          <w:rFonts w:eastAsiaTheme="minorHAnsi" w:cstheme="minorBidi"/>
          <w:kern w:val="0"/>
          <w:szCs w:val="22"/>
          <w:lang w:eastAsia="en-US" w:bidi="ar-SA"/>
        </w:rPr>
        <w:t>настоящего П</w:t>
      </w:r>
      <w:r w:rsidRPr="00AB38DD">
        <w:rPr>
          <w:rFonts w:eastAsiaTheme="minorHAnsi" w:cstheme="minorBidi"/>
          <w:kern w:val="0"/>
          <w:szCs w:val="22"/>
          <w:lang w:eastAsia="en-US" w:bidi="ar-SA"/>
        </w:rPr>
        <w:t xml:space="preserve">остановления возложить на заместителя Главы </w:t>
      </w:r>
      <w:proofErr w:type="spellStart"/>
      <w:r w:rsidRPr="00AB38DD">
        <w:rPr>
          <w:rFonts w:eastAsiaTheme="minorHAnsi" w:cstheme="minorBidi"/>
          <w:kern w:val="0"/>
          <w:szCs w:val="22"/>
          <w:lang w:eastAsia="en-US" w:bidi="ar-SA"/>
        </w:rPr>
        <w:t>Кетовского</w:t>
      </w:r>
      <w:proofErr w:type="spellEnd"/>
      <w:r w:rsidRPr="00AB38DD">
        <w:rPr>
          <w:rFonts w:eastAsiaTheme="minorHAnsi" w:cstheme="minorBidi"/>
          <w:kern w:val="0"/>
          <w:szCs w:val="22"/>
          <w:lang w:eastAsia="en-US" w:bidi="ar-SA"/>
        </w:rPr>
        <w:t xml:space="preserve"> муниципального округа по финансовой политике – руководителя Финансового управления</w:t>
      </w:r>
      <w:r>
        <w:rPr>
          <w:rFonts w:eastAsiaTheme="minorHAnsi" w:cstheme="minorBidi"/>
          <w:kern w:val="0"/>
          <w:szCs w:val="22"/>
          <w:lang w:eastAsia="en-US" w:bidi="ar-SA"/>
        </w:rPr>
        <w:t xml:space="preserve">. </w:t>
      </w:r>
    </w:p>
    <w:p w:rsidR="00FF53C4" w:rsidRDefault="00FF53C4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</w:p>
    <w:p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BA67FB" w:rsidRDefault="00BA67FB" w:rsidP="00AB38DD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Cs w:val="22"/>
          <w:lang w:eastAsia="en-US" w:bidi="ar-SA"/>
        </w:rPr>
      </w:pPr>
      <w:r>
        <w:rPr>
          <w:rFonts w:eastAsiaTheme="minorHAnsi" w:cstheme="minorBidi"/>
          <w:kern w:val="0"/>
          <w:szCs w:val="22"/>
          <w:lang w:eastAsia="en-US" w:bidi="ar-SA"/>
        </w:rPr>
        <w:t xml:space="preserve">Первый заместитель                                                                    </w:t>
      </w:r>
      <w:r w:rsidR="004521FD">
        <w:rPr>
          <w:rFonts w:eastAsiaTheme="minorHAnsi" w:cstheme="minorBidi"/>
          <w:kern w:val="0"/>
          <w:szCs w:val="22"/>
          <w:lang w:eastAsia="en-US" w:bidi="ar-SA"/>
        </w:rPr>
        <w:t xml:space="preserve">                              </w:t>
      </w:r>
      <w:r>
        <w:rPr>
          <w:rFonts w:eastAsiaTheme="minorHAnsi" w:cstheme="minorBidi"/>
          <w:kern w:val="0"/>
          <w:szCs w:val="22"/>
          <w:lang w:eastAsia="en-US" w:bidi="ar-SA"/>
        </w:rPr>
        <w:t xml:space="preserve"> Н.Н. Бабкин</w:t>
      </w:r>
    </w:p>
    <w:p w:rsidR="00AB38DD" w:rsidRPr="00AB38DD" w:rsidRDefault="00BA67FB" w:rsidP="00AB38DD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Cs w:val="22"/>
          <w:lang w:eastAsia="en-US" w:bidi="ar-SA"/>
        </w:rPr>
      </w:pPr>
      <w:r>
        <w:rPr>
          <w:rFonts w:eastAsiaTheme="minorHAnsi" w:cstheme="minorBidi"/>
          <w:kern w:val="0"/>
          <w:szCs w:val="22"/>
          <w:lang w:eastAsia="en-US" w:bidi="ar-SA"/>
        </w:rPr>
        <w:t>Главы</w:t>
      </w:r>
      <w:r w:rsidR="00AB38DD" w:rsidRPr="00AB38DD">
        <w:rPr>
          <w:rFonts w:eastAsiaTheme="minorHAnsi" w:cstheme="minorBidi"/>
          <w:kern w:val="0"/>
          <w:szCs w:val="22"/>
          <w:lang w:eastAsia="en-US" w:bidi="ar-SA"/>
        </w:rPr>
        <w:t xml:space="preserve"> </w:t>
      </w:r>
      <w:proofErr w:type="spellStart"/>
      <w:r w:rsidR="00AB38DD" w:rsidRPr="00AB38DD">
        <w:rPr>
          <w:rFonts w:eastAsiaTheme="minorHAnsi" w:cstheme="minorBidi"/>
          <w:kern w:val="0"/>
          <w:szCs w:val="22"/>
          <w:lang w:eastAsia="en-US" w:bidi="ar-SA"/>
        </w:rPr>
        <w:t>Кетовского</w:t>
      </w:r>
      <w:proofErr w:type="spellEnd"/>
      <w:r w:rsidR="00AB38DD" w:rsidRPr="00AB38DD">
        <w:rPr>
          <w:rFonts w:eastAsiaTheme="minorHAnsi" w:cstheme="minorBidi"/>
          <w:kern w:val="0"/>
          <w:szCs w:val="22"/>
          <w:lang w:eastAsia="en-US" w:bidi="ar-SA"/>
        </w:rPr>
        <w:t xml:space="preserve"> муниципального округа </w:t>
      </w:r>
    </w:p>
    <w:p w:rsidR="00AB38DD" w:rsidRPr="00AB38DD" w:rsidRDefault="00AB38DD" w:rsidP="00AB38DD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Cs w:val="22"/>
          <w:lang w:eastAsia="en-US" w:bidi="ar-SA"/>
        </w:rPr>
      </w:pPr>
      <w:r w:rsidRPr="00AB38DD">
        <w:rPr>
          <w:rFonts w:eastAsiaTheme="minorHAnsi" w:cstheme="minorBidi"/>
          <w:kern w:val="0"/>
          <w:szCs w:val="22"/>
          <w:lang w:eastAsia="en-US" w:bidi="ar-SA"/>
        </w:rPr>
        <w:t xml:space="preserve">Курганской области                                                                     </w:t>
      </w:r>
      <w:r w:rsidR="00BA67FB">
        <w:rPr>
          <w:rFonts w:eastAsiaTheme="minorHAnsi" w:cstheme="minorBidi"/>
          <w:kern w:val="0"/>
          <w:szCs w:val="22"/>
          <w:lang w:eastAsia="en-US" w:bidi="ar-SA"/>
        </w:rPr>
        <w:t xml:space="preserve">                         </w:t>
      </w: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329DB" w:rsidRDefault="006329D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AB38DD" w:rsidRPr="00AB38DD" w:rsidRDefault="00AB38DD" w:rsidP="00AB38DD">
      <w:pPr>
        <w:widowControl/>
        <w:jc w:val="both"/>
        <w:textAlignment w:val="auto"/>
        <w:rPr>
          <w:rFonts w:eastAsia="Times New Roman" w:cs="Times New Roman"/>
          <w:color w:val="000000"/>
          <w:sz w:val="20"/>
          <w:szCs w:val="20"/>
          <w:lang w:bidi="ar-SA"/>
        </w:rPr>
      </w:pPr>
      <w:r w:rsidRPr="00AB38DD">
        <w:rPr>
          <w:rFonts w:eastAsia="Times New Roman" w:cs="Times New Roman"/>
          <w:color w:val="000000"/>
          <w:sz w:val="20"/>
          <w:szCs w:val="20"/>
          <w:lang w:bidi="ar-SA"/>
        </w:rPr>
        <w:t>Бабин Владимир Петрович</w:t>
      </w:r>
    </w:p>
    <w:p w:rsidR="00AB38DD" w:rsidRDefault="00AB38DD" w:rsidP="00AB38DD">
      <w:pPr>
        <w:widowControl/>
        <w:jc w:val="both"/>
        <w:textAlignment w:val="auto"/>
        <w:rPr>
          <w:rFonts w:eastAsia="Times New Roman" w:cs="Times New Roman"/>
          <w:color w:val="000000"/>
          <w:sz w:val="20"/>
          <w:szCs w:val="20"/>
          <w:lang w:bidi="ar-SA"/>
        </w:rPr>
      </w:pPr>
      <w:r w:rsidRPr="00AB38DD">
        <w:rPr>
          <w:rFonts w:eastAsia="Times New Roman" w:cs="Times New Roman"/>
          <w:color w:val="000000"/>
          <w:sz w:val="20"/>
          <w:szCs w:val="20"/>
          <w:lang w:bidi="ar-SA"/>
        </w:rPr>
        <w:t>89919037328</w:t>
      </w:r>
    </w:p>
    <w:p w:rsidR="00AB38DD" w:rsidRPr="00AB38DD" w:rsidRDefault="00AB38DD" w:rsidP="00AB38DD">
      <w:pPr>
        <w:keepNext/>
        <w:widowControl/>
        <w:suppressAutoHyphens w:val="0"/>
        <w:autoSpaceDN/>
        <w:ind w:left="4678"/>
        <w:jc w:val="both"/>
        <w:textAlignment w:val="auto"/>
        <w:outlineLvl w:val="1"/>
        <w:rPr>
          <w:rFonts w:eastAsia="Times New Roman" w:cs="Times New Roman"/>
          <w:kern w:val="0"/>
          <w:szCs w:val="22"/>
          <w:lang w:eastAsia="ru-RU" w:bidi="ar-SA"/>
        </w:rPr>
      </w:pPr>
      <w:r w:rsidRPr="00AB38DD">
        <w:rPr>
          <w:rFonts w:eastAsia="Times New Roman" w:cs="Times New Roman"/>
          <w:kern w:val="0"/>
          <w:szCs w:val="22"/>
          <w:lang w:eastAsia="ru-RU" w:bidi="ar-SA"/>
        </w:rPr>
        <w:lastRenderedPageBreak/>
        <w:t xml:space="preserve">Приложение </w:t>
      </w:r>
    </w:p>
    <w:p w:rsidR="00AB38DD" w:rsidRPr="00AB38DD" w:rsidRDefault="00AB38DD" w:rsidP="00AB38DD">
      <w:pPr>
        <w:keepNext/>
        <w:widowControl/>
        <w:suppressAutoHyphens w:val="0"/>
        <w:autoSpaceDN/>
        <w:ind w:left="4678"/>
        <w:jc w:val="both"/>
        <w:textAlignment w:val="auto"/>
        <w:outlineLvl w:val="1"/>
        <w:rPr>
          <w:rFonts w:eastAsia="Times New Roman" w:cs="Times New Roman"/>
          <w:kern w:val="0"/>
          <w:szCs w:val="22"/>
          <w:lang w:eastAsia="ru-RU" w:bidi="ar-SA"/>
        </w:rPr>
      </w:pPr>
      <w:r w:rsidRPr="00AB38DD">
        <w:rPr>
          <w:rFonts w:eastAsia="Times New Roman" w:cs="Times New Roman"/>
          <w:kern w:val="0"/>
          <w:szCs w:val="22"/>
          <w:lang w:eastAsia="ru-RU" w:bidi="ar-SA"/>
        </w:rPr>
        <w:t xml:space="preserve">к постановлению Администрации </w:t>
      </w:r>
      <w:proofErr w:type="spellStart"/>
      <w:r w:rsidRPr="00AB38DD">
        <w:rPr>
          <w:rFonts w:eastAsia="Times New Roman" w:cs="Times New Roman"/>
          <w:kern w:val="0"/>
          <w:szCs w:val="22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kern w:val="0"/>
          <w:szCs w:val="22"/>
          <w:lang w:eastAsia="ru-RU" w:bidi="ar-SA"/>
        </w:rPr>
        <w:t xml:space="preserve"> муниципального округа Курганской области</w:t>
      </w:r>
    </w:p>
    <w:p w:rsidR="00AB38DD" w:rsidRPr="00AB38DD" w:rsidRDefault="00AB38DD" w:rsidP="00AB38DD">
      <w:pPr>
        <w:keepNext/>
        <w:widowControl/>
        <w:suppressAutoHyphens w:val="0"/>
        <w:autoSpaceDN/>
        <w:ind w:left="4678"/>
        <w:jc w:val="both"/>
        <w:textAlignment w:val="auto"/>
        <w:outlineLvl w:val="1"/>
        <w:rPr>
          <w:rFonts w:eastAsia="Times New Roman" w:cs="Times New Roman"/>
          <w:kern w:val="0"/>
          <w:szCs w:val="22"/>
          <w:u w:val="single"/>
          <w:lang w:eastAsia="ru-RU" w:bidi="ar-SA"/>
        </w:rPr>
      </w:pPr>
      <w:r w:rsidRPr="00AB38DD">
        <w:rPr>
          <w:rFonts w:eastAsia="Times New Roman" w:cs="Times New Roman"/>
          <w:kern w:val="0"/>
          <w:szCs w:val="22"/>
          <w:lang w:eastAsia="ru-RU" w:bidi="ar-SA"/>
        </w:rPr>
        <w:t xml:space="preserve">от </w:t>
      </w:r>
      <w:r w:rsidR="007C0A91">
        <w:rPr>
          <w:rFonts w:eastAsia="Times New Roman" w:cs="Times New Roman"/>
          <w:kern w:val="0"/>
          <w:szCs w:val="22"/>
          <w:lang w:eastAsia="ru-RU" w:bidi="ar-SA"/>
        </w:rPr>
        <w:t>25 ноября 2024 года</w:t>
      </w:r>
      <w:r w:rsidRPr="00AB38DD">
        <w:rPr>
          <w:rFonts w:eastAsia="Times New Roman" w:cs="Times New Roman"/>
          <w:kern w:val="0"/>
          <w:szCs w:val="22"/>
          <w:lang w:eastAsia="ru-RU" w:bidi="ar-SA"/>
        </w:rPr>
        <w:t xml:space="preserve">   №</w:t>
      </w:r>
      <w:r w:rsidR="007C0A91">
        <w:rPr>
          <w:rFonts w:eastAsia="Times New Roman" w:cs="Times New Roman"/>
          <w:kern w:val="0"/>
          <w:szCs w:val="22"/>
          <w:lang w:eastAsia="ru-RU" w:bidi="ar-SA"/>
        </w:rPr>
        <w:t xml:space="preserve"> 3615</w:t>
      </w:r>
      <w:bookmarkStart w:id="0" w:name="_GoBack"/>
      <w:bookmarkEnd w:id="0"/>
    </w:p>
    <w:p w:rsidR="00AB38DD" w:rsidRPr="00AB38DD" w:rsidRDefault="00AB38DD" w:rsidP="00AB38DD">
      <w:pPr>
        <w:keepNext/>
        <w:widowControl/>
        <w:suppressAutoHyphens w:val="0"/>
        <w:autoSpaceDN/>
        <w:ind w:left="4678"/>
        <w:jc w:val="both"/>
        <w:textAlignment w:val="auto"/>
        <w:outlineLvl w:val="1"/>
        <w:rPr>
          <w:rFonts w:eastAsia="Times New Roman" w:cs="Times New Roman"/>
          <w:kern w:val="0"/>
          <w:szCs w:val="22"/>
          <w:lang w:eastAsia="ru-RU" w:bidi="ar-SA"/>
        </w:rPr>
      </w:pPr>
      <w:r w:rsidRPr="00AB38DD">
        <w:rPr>
          <w:rFonts w:eastAsia="Times New Roman" w:cs="Times New Roman"/>
          <w:kern w:val="0"/>
          <w:szCs w:val="22"/>
          <w:lang w:eastAsia="ru-RU" w:bidi="ar-SA"/>
        </w:rPr>
        <w:t xml:space="preserve">«О внесении изменений в приложение к Постановлению Администрации </w:t>
      </w:r>
    </w:p>
    <w:p w:rsidR="00AB38DD" w:rsidRPr="00AB38DD" w:rsidRDefault="00AB38DD" w:rsidP="00AB38DD">
      <w:pPr>
        <w:keepNext/>
        <w:widowControl/>
        <w:suppressAutoHyphens w:val="0"/>
        <w:autoSpaceDN/>
        <w:ind w:left="4678"/>
        <w:jc w:val="both"/>
        <w:textAlignment w:val="auto"/>
        <w:outlineLvl w:val="1"/>
        <w:rPr>
          <w:rFonts w:eastAsia="Times New Roman" w:cs="Times New Roman"/>
          <w:kern w:val="0"/>
          <w:szCs w:val="22"/>
          <w:lang w:eastAsia="ru-RU" w:bidi="ar-SA"/>
        </w:rPr>
      </w:pPr>
      <w:proofErr w:type="spellStart"/>
      <w:r w:rsidRPr="00AB38DD">
        <w:rPr>
          <w:rFonts w:eastAsia="Times New Roman" w:cs="Times New Roman"/>
          <w:kern w:val="0"/>
          <w:szCs w:val="22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kern w:val="0"/>
          <w:szCs w:val="22"/>
          <w:lang w:eastAsia="ru-RU" w:bidi="ar-SA"/>
        </w:rPr>
        <w:t xml:space="preserve"> муниципального округа Курганской области от 21 ноября 2023 года № 2954 «Об утверждении муниципальной программы «Развитие культуры </w:t>
      </w:r>
      <w:proofErr w:type="spellStart"/>
      <w:r w:rsidRPr="00AB38DD">
        <w:rPr>
          <w:rFonts w:eastAsia="Times New Roman" w:cs="Times New Roman"/>
          <w:kern w:val="0"/>
          <w:szCs w:val="22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kern w:val="0"/>
          <w:szCs w:val="22"/>
          <w:lang w:eastAsia="ru-RU" w:bidi="ar-SA"/>
        </w:rPr>
        <w:t xml:space="preserve"> муниципального округа Курганской области»</w:t>
      </w:r>
    </w:p>
    <w:p w:rsidR="00AB38DD" w:rsidRDefault="00AB38DD" w:rsidP="005352FE">
      <w:pPr>
        <w:keepNext/>
        <w:widowControl/>
        <w:suppressAutoHyphens w:val="0"/>
        <w:autoSpaceDN/>
        <w:ind w:left="4678"/>
        <w:jc w:val="both"/>
        <w:textAlignment w:val="auto"/>
        <w:outlineLvl w:val="1"/>
        <w:rPr>
          <w:rFonts w:eastAsia="Times New Roman" w:cs="Times New Roman"/>
          <w:kern w:val="0"/>
          <w:szCs w:val="20"/>
          <w:lang w:eastAsia="ru-RU" w:bidi="ar-SA"/>
        </w:rPr>
      </w:pPr>
    </w:p>
    <w:p w:rsidR="005352FE" w:rsidRDefault="005352FE" w:rsidP="005352FE">
      <w:pPr>
        <w:widowControl/>
        <w:suppressAutoHyphens w:val="0"/>
        <w:autoSpaceDE w:val="0"/>
        <w:adjustRightInd w:val="0"/>
        <w:jc w:val="center"/>
        <w:textAlignment w:val="auto"/>
        <w:outlineLvl w:val="1"/>
        <w:rPr>
          <w:rFonts w:eastAsia="Times New Roman" w:cs="Times New Roman"/>
          <w:b/>
          <w:kern w:val="0"/>
          <w:lang w:eastAsia="ru-RU" w:bidi="ar-SA"/>
        </w:rPr>
      </w:pPr>
    </w:p>
    <w:p w:rsidR="005352FE" w:rsidRDefault="005352FE" w:rsidP="005352FE">
      <w:pPr>
        <w:widowControl/>
        <w:suppressAutoHyphens w:val="0"/>
        <w:autoSpaceDE w:val="0"/>
        <w:adjustRightInd w:val="0"/>
        <w:jc w:val="center"/>
        <w:textAlignment w:val="auto"/>
        <w:outlineLvl w:val="1"/>
        <w:rPr>
          <w:rFonts w:eastAsia="Times New Roman" w:cs="Times New Roman"/>
          <w:b/>
          <w:kern w:val="0"/>
          <w:lang w:eastAsia="ru-RU" w:bidi="ar-SA"/>
        </w:rPr>
      </w:pPr>
    </w:p>
    <w:p w:rsidR="00AB38DD" w:rsidRPr="00AB38DD" w:rsidRDefault="00AB38DD" w:rsidP="00AB38DD">
      <w:pPr>
        <w:widowControl/>
        <w:suppressAutoHyphens w:val="0"/>
        <w:autoSpaceDE w:val="0"/>
        <w:adjustRightInd w:val="0"/>
        <w:jc w:val="center"/>
        <w:textAlignment w:val="auto"/>
        <w:outlineLvl w:val="1"/>
        <w:rPr>
          <w:rFonts w:eastAsia="Times New Roman" w:cs="Times New Roman"/>
          <w:b/>
          <w:kern w:val="0"/>
          <w:lang w:eastAsia="ru-RU" w:bidi="ar-SA"/>
        </w:rPr>
      </w:pPr>
      <w:r w:rsidRPr="00AB38DD">
        <w:rPr>
          <w:rFonts w:eastAsia="Times New Roman" w:cs="Times New Roman"/>
          <w:b/>
          <w:kern w:val="0"/>
          <w:lang w:eastAsia="ru-RU" w:bidi="ar-SA"/>
        </w:rPr>
        <w:t xml:space="preserve">Муниципальная программа </w:t>
      </w:r>
    </w:p>
    <w:p w:rsidR="00AB38DD" w:rsidRPr="00AB38DD" w:rsidRDefault="00AB38DD" w:rsidP="00AB38DD">
      <w:pPr>
        <w:widowControl/>
        <w:suppressAutoHyphens w:val="0"/>
        <w:autoSpaceDE w:val="0"/>
        <w:adjustRightInd w:val="0"/>
        <w:jc w:val="center"/>
        <w:textAlignment w:val="auto"/>
        <w:outlineLvl w:val="1"/>
        <w:rPr>
          <w:rFonts w:eastAsia="Times New Roman" w:cs="Times New Roman"/>
          <w:b/>
          <w:kern w:val="0"/>
          <w:lang w:eastAsia="ru-RU" w:bidi="ar-SA"/>
        </w:rPr>
      </w:pPr>
      <w:r w:rsidRPr="00AB38DD">
        <w:rPr>
          <w:rFonts w:eastAsia="Times New Roman" w:cs="Times New Roman"/>
          <w:b/>
          <w:kern w:val="0"/>
          <w:lang w:eastAsia="ru-RU" w:bidi="ar-SA"/>
        </w:rPr>
        <w:t xml:space="preserve">«Развитие культуры </w:t>
      </w:r>
      <w:proofErr w:type="spellStart"/>
      <w:r w:rsidRPr="00AB38DD">
        <w:rPr>
          <w:rFonts w:eastAsia="Times New Roman" w:cs="Times New Roman"/>
          <w:b/>
          <w:kern w:val="0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b/>
          <w:kern w:val="0"/>
          <w:lang w:eastAsia="ru-RU" w:bidi="ar-SA"/>
        </w:rPr>
        <w:t xml:space="preserve"> муниципального округа Курганской области» </w:t>
      </w:r>
    </w:p>
    <w:p w:rsidR="00AB38DD" w:rsidRPr="00AB38DD" w:rsidRDefault="00AB38DD" w:rsidP="00AB38DD">
      <w:pPr>
        <w:widowControl/>
        <w:suppressAutoHyphens w:val="0"/>
        <w:autoSpaceDE w:val="0"/>
        <w:adjustRightInd w:val="0"/>
        <w:textAlignment w:val="auto"/>
        <w:outlineLvl w:val="1"/>
        <w:rPr>
          <w:rFonts w:eastAsia="Times New Roman" w:cs="Times New Roman"/>
          <w:kern w:val="0"/>
          <w:lang w:eastAsia="ru-RU" w:bidi="ar-SA"/>
        </w:rPr>
      </w:pPr>
    </w:p>
    <w:p w:rsidR="00AB38DD" w:rsidRPr="00AB38DD" w:rsidRDefault="00AB38DD" w:rsidP="00AB38DD">
      <w:pPr>
        <w:widowControl/>
        <w:suppressAutoHyphens w:val="0"/>
        <w:autoSpaceDE w:val="0"/>
        <w:adjustRightInd w:val="0"/>
        <w:jc w:val="center"/>
        <w:textAlignment w:val="auto"/>
        <w:outlineLvl w:val="1"/>
        <w:rPr>
          <w:rFonts w:eastAsia="Times New Roman" w:cs="Times New Roman"/>
          <w:b/>
          <w:kern w:val="0"/>
          <w:lang w:eastAsia="ru-RU" w:bidi="ar-SA"/>
        </w:rPr>
      </w:pPr>
      <w:r w:rsidRPr="00AB38DD">
        <w:rPr>
          <w:rFonts w:eastAsia="Times New Roman" w:cs="Times New Roman"/>
          <w:b/>
          <w:kern w:val="0"/>
          <w:lang w:eastAsia="ru-RU" w:bidi="ar-SA"/>
        </w:rPr>
        <w:t xml:space="preserve">Раздел 1. Паспорт муниципальной программы </w:t>
      </w:r>
      <w:proofErr w:type="spellStart"/>
      <w:r w:rsidRPr="00AB38DD">
        <w:rPr>
          <w:rFonts w:eastAsia="Times New Roman" w:cs="Times New Roman"/>
          <w:b/>
          <w:kern w:val="0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b/>
          <w:kern w:val="0"/>
          <w:lang w:eastAsia="ru-RU" w:bidi="ar-SA"/>
        </w:rPr>
        <w:t xml:space="preserve"> муниципального округа «Развитие культуры </w:t>
      </w:r>
      <w:proofErr w:type="spellStart"/>
      <w:r w:rsidRPr="00AB38DD">
        <w:rPr>
          <w:rFonts w:eastAsia="Times New Roman" w:cs="Times New Roman"/>
          <w:b/>
          <w:kern w:val="0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b/>
          <w:kern w:val="0"/>
          <w:lang w:eastAsia="ru-RU" w:bidi="ar-SA"/>
        </w:rPr>
        <w:t xml:space="preserve"> муниципального округа Курганской области»</w:t>
      </w:r>
    </w:p>
    <w:p w:rsidR="00AB38DD" w:rsidRPr="00AB38DD" w:rsidRDefault="00AB38DD" w:rsidP="00AB38DD">
      <w:pPr>
        <w:widowControl/>
        <w:suppressAutoHyphens w:val="0"/>
        <w:autoSpaceDE w:val="0"/>
        <w:adjustRightInd w:val="0"/>
        <w:spacing w:line="276" w:lineRule="auto"/>
        <w:jc w:val="center"/>
        <w:textAlignment w:val="auto"/>
        <w:outlineLvl w:val="1"/>
        <w:rPr>
          <w:rFonts w:ascii="Calibri" w:eastAsia="Times New Roman" w:hAnsi="Calibri" w:cs="Times New Roman"/>
          <w:b/>
          <w:kern w:val="0"/>
          <w:sz w:val="22"/>
          <w:szCs w:val="22"/>
          <w:lang w:eastAsia="ru-RU" w:bidi="ar-SA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B38DD" w:rsidRPr="00AB38DD" w:rsidTr="00AB38DD">
        <w:trPr>
          <w:trHeight w:val="465"/>
        </w:trPr>
        <w:tc>
          <w:tcPr>
            <w:tcW w:w="2943" w:type="dxa"/>
            <w:tcBorders>
              <w:bottom w:val="single" w:sz="4" w:space="0" w:color="auto"/>
            </w:tcBorders>
          </w:tcPr>
          <w:p w:rsidR="00AB38DD" w:rsidRPr="00AB38DD" w:rsidRDefault="00AB38DD" w:rsidP="00AB38D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                   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AB38DD" w:rsidRPr="00AB38DD" w:rsidRDefault="00AB38DD" w:rsidP="00AB38DD">
            <w:pPr>
              <w:autoSpaceDE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</w:t>
            </w:r>
            <w:proofErr w:type="spellStart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 «Развитие культуры </w:t>
            </w:r>
            <w:proofErr w:type="spellStart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области» (далее – Программа)</w:t>
            </w:r>
          </w:p>
        </w:tc>
      </w:tr>
      <w:tr w:rsidR="00AB38DD" w:rsidRPr="00AB38DD" w:rsidTr="00AB38DD">
        <w:trPr>
          <w:trHeight w:val="37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AB38DD" w:rsidRPr="00AB38DD" w:rsidRDefault="00AB38DD" w:rsidP="00AB38D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AB38DD" w:rsidRPr="00AB38DD" w:rsidRDefault="00AB38DD" w:rsidP="00AB38DD">
            <w:pPr>
              <w:autoSpaceDE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</w:tr>
      <w:tr w:rsidR="00AB38DD" w:rsidRPr="00AB38DD" w:rsidTr="00AB38DD">
        <w:trPr>
          <w:trHeight w:val="914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AB38DD" w:rsidRPr="00AB38DD" w:rsidRDefault="00AB38DD" w:rsidP="00AB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AB38DD" w:rsidRPr="00AB38DD" w:rsidRDefault="00AB38DD" w:rsidP="00AB38DD">
            <w:pPr>
              <w:jc w:val="both"/>
              <w:rPr>
                <w:rFonts w:ascii="Times New Roman" w:hAnsi="Times New Roman" w:cs="Times New Roman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 от 14.11.2022 года №471 «О муниципальных программах </w:t>
            </w:r>
            <w:proofErr w:type="spellStart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области»</w:t>
            </w:r>
          </w:p>
        </w:tc>
      </w:tr>
      <w:tr w:rsidR="00AB38DD" w:rsidRPr="00AB38DD" w:rsidTr="00AB38DD">
        <w:trPr>
          <w:trHeight w:val="55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AB38DD" w:rsidRPr="00AB38DD" w:rsidRDefault="00AB38DD" w:rsidP="00AB38DD">
            <w:pPr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AB38DD" w:rsidRPr="00AB38DD" w:rsidRDefault="00AB38DD" w:rsidP="00AB38D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</w:tr>
      <w:tr w:rsidR="00AB38DD" w:rsidRPr="00AB38DD" w:rsidTr="00AB38DD">
        <w:trPr>
          <w:trHeight w:val="330"/>
        </w:trPr>
        <w:tc>
          <w:tcPr>
            <w:tcW w:w="2943" w:type="dxa"/>
            <w:tcBorders>
              <w:bottom w:val="single" w:sz="4" w:space="0" w:color="auto"/>
            </w:tcBorders>
          </w:tcPr>
          <w:p w:rsidR="00AB38DD" w:rsidRPr="00AB38DD" w:rsidRDefault="00AB38DD" w:rsidP="00AB38D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AB38DD" w:rsidRPr="00AB38DD" w:rsidRDefault="00AB38DD" w:rsidP="00AB38D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культуры и искусства</w:t>
            </w:r>
          </w:p>
        </w:tc>
      </w:tr>
      <w:tr w:rsidR="00AB38DD" w:rsidRPr="00AB38DD" w:rsidTr="00AB38DD">
        <w:trPr>
          <w:trHeight w:val="623"/>
        </w:trPr>
        <w:tc>
          <w:tcPr>
            <w:tcW w:w="2943" w:type="dxa"/>
            <w:tcBorders>
              <w:bottom w:val="single" w:sz="4" w:space="0" w:color="auto"/>
            </w:tcBorders>
          </w:tcPr>
          <w:p w:rsidR="00AB38DD" w:rsidRPr="00AB38DD" w:rsidRDefault="00AB38DD" w:rsidP="00AB38D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AB38DD" w:rsidRPr="00AB38DD" w:rsidRDefault="00AB38DD" w:rsidP="00AB38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потребностей жителей </w:t>
            </w:r>
            <w:proofErr w:type="spellStart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 в предоставлении услуг в сфере культуры</w:t>
            </w:r>
          </w:p>
        </w:tc>
      </w:tr>
      <w:tr w:rsidR="00AB38DD" w:rsidRPr="00AB38DD" w:rsidTr="00AB38DD">
        <w:trPr>
          <w:trHeight w:val="274"/>
        </w:trPr>
        <w:tc>
          <w:tcPr>
            <w:tcW w:w="2943" w:type="dxa"/>
            <w:tcBorders>
              <w:bottom w:val="single" w:sz="4" w:space="0" w:color="auto"/>
            </w:tcBorders>
          </w:tcPr>
          <w:p w:rsidR="00AB38DD" w:rsidRPr="00AB38DD" w:rsidRDefault="00AB38DD" w:rsidP="00AB38D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AB38DD" w:rsidRPr="00AB38DD" w:rsidRDefault="00AB38DD" w:rsidP="00AB38DD">
            <w:pPr>
              <w:numPr>
                <w:ilvl w:val="0"/>
                <w:numId w:val="34"/>
              </w:numPr>
              <w:ind w:left="-34" w:firstLine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Обеспечения доступа граждан к культурным ценностям и участию в культурной жизни; реализация творческого потенциала жителей района.</w:t>
            </w:r>
          </w:p>
          <w:p w:rsidR="00AB38DD" w:rsidRPr="00AB38DD" w:rsidRDefault="00AB38DD" w:rsidP="00AB38DD">
            <w:pPr>
              <w:numPr>
                <w:ilvl w:val="0"/>
                <w:numId w:val="34"/>
              </w:numPr>
              <w:ind w:left="-34" w:firstLine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устойчивого развития сферы культуры </w:t>
            </w:r>
            <w:proofErr w:type="spellStart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области.</w:t>
            </w:r>
          </w:p>
          <w:p w:rsidR="00AB38DD" w:rsidRPr="00AB38DD" w:rsidRDefault="00AB38DD" w:rsidP="00AB38DD">
            <w:pPr>
              <w:numPr>
                <w:ilvl w:val="0"/>
                <w:numId w:val="34"/>
              </w:numPr>
              <w:ind w:left="-34" w:firstLine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Укрепление и развитие материально-технической базы учреждений культуры и искусства.</w:t>
            </w:r>
          </w:p>
          <w:p w:rsidR="00AB38DD" w:rsidRPr="00AB38DD" w:rsidRDefault="00AB38DD" w:rsidP="00AB38DD">
            <w:pPr>
              <w:numPr>
                <w:ilvl w:val="0"/>
                <w:numId w:val="34"/>
              </w:numPr>
              <w:ind w:left="-34" w:firstLine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населению </w:t>
            </w:r>
            <w:proofErr w:type="spellStart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 муниципальных услуг в сфере культуры и искусства, повышение их качества и разнообразия. </w:t>
            </w:r>
          </w:p>
          <w:p w:rsidR="00AB38DD" w:rsidRPr="00AB38DD" w:rsidRDefault="00AB38DD" w:rsidP="00AB38DD">
            <w:pPr>
              <w:numPr>
                <w:ilvl w:val="0"/>
                <w:numId w:val="34"/>
              </w:numPr>
              <w:ind w:left="-34" w:firstLine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по реализации муниципальной политики, формирование нормативно-правовой базы </w:t>
            </w:r>
            <w:r w:rsidRPr="00AB3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культурной политики округа, обеспечивающей развитие сферы культуры в муниципальном округе.</w:t>
            </w:r>
          </w:p>
        </w:tc>
      </w:tr>
      <w:tr w:rsidR="00AB38DD" w:rsidRPr="00AB38DD" w:rsidTr="00AB38DD">
        <w:trPr>
          <w:trHeight w:val="202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AB38DD" w:rsidRPr="00AB38DD" w:rsidRDefault="00AB38DD" w:rsidP="00AB38D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DD" w:rsidRPr="00AB38DD" w:rsidRDefault="00AB38DD" w:rsidP="00AB38D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AB38DD" w:rsidRPr="00AB38DD" w:rsidRDefault="00AB38DD" w:rsidP="00AB38DD">
            <w:pPr>
              <w:numPr>
                <w:ilvl w:val="0"/>
                <w:numId w:val="35"/>
              </w:numPr>
              <w:autoSpaceDE w:val="0"/>
              <w:adjustRightInd w:val="0"/>
              <w:ind w:left="34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гражданами учреждений культуры к уровню 2019 года: %</w:t>
            </w:r>
          </w:p>
          <w:p w:rsidR="00AB38DD" w:rsidRPr="00AB38DD" w:rsidRDefault="00AB38DD" w:rsidP="00AB38DD">
            <w:pPr>
              <w:widowControl w:val="0"/>
              <w:numPr>
                <w:ilvl w:val="0"/>
                <w:numId w:val="35"/>
              </w:numPr>
              <w:autoSpaceDE w:val="0"/>
              <w:adjustRightInd w:val="0"/>
              <w:ind w:left="34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на 1 чел: ед.</w:t>
            </w:r>
          </w:p>
          <w:p w:rsidR="00AB38DD" w:rsidRPr="00AB38DD" w:rsidRDefault="00AB38DD" w:rsidP="00AB38DD">
            <w:pPr>
              <w:widowControl w:val="0"/>
              <w:numPr>
                <w:ilvl w:val="0"/>
                <w:numId w:val="35"/>
              </w:numPr>
              <w:autoSpaceDE w:val="0"/>
              <w:adjustRightInd w:val="0"/>
              <w:ind w:left="34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Охват детей художественным предпрофессиональным образованием 7-15 лет: %</w:t>
            </w:r>
          </w:p>
          <w:p w:rsidR="00AB38DD" w:rsidRPr="00AB38DD" w:rsidRDefault="00AB38DD" w:rsidP="00AB38DD">
            <w:pPr>
              <w:widowControl w:val="0"/>
              <w:numPr>
                <w:ilvl w:val="0"/>
                <w:numId w:val="35"/>
              </w:numPr>
              <w:autoSpaceDE w:val="0"/>
              <w:adjustRightInd w:val="0"/>
              <w:ind w:left="34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Удельный вес учреждений культуры в неудовлетворительном техническом состоянии: %</w:t>
            </w:r>
          </w:p>
        </w:tc>
      </w:tr>
      <w:tr w:rsidR="00AB38DD" w:rsidRPr="00AB38DD" w:rsidTr="00AB38DD">
        <w:trPr>
          <w:trHeight w:val="36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AB38DD" w:rsidRPr="00AB38DD" w:rsidRDefault="00AB38DD" w:rsidP="00AB38D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AB38DD" w:rsidRPr="00AB38DD" w:rsidRDefault="00AB38DD" w:rsidP="00AB38DD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AB38DD" w:rsidRPr="00AB38DD" w:rsidTr="00AB38DD">
        <w:trPr>
          <w:trHeight w:val="945"/>
        </w:trPr>
        <w:tc>
          <w:tcPr>
            <w:tcW w:w="2943" w:type="dxa"/>
            <w:tcBorders>
              <w:bottom w:val="single" w:sz="4" w:space="0" w:color="auto"/>
            </w:tcBorders>
          </w:tcPr>
          <w:p w:rsidR="00AB38DD" w:rsidRPr="00AB38DD" w:rsidRDefault="00AB38DD" w:rsidP="00AB38D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AB38DD" w:rsidRPr="00AB38DD" w:rsidRDefault="00AB38DD" w:rsidP="00AB38D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Планируемый общий объем бюджетного финансирования Программы составляет 415666,0 тыс. рублей, в том числе по годам:</w:t>
            </w:r>
          </w:p>
          <w:p w:rsidR="00AB38DD" w:rsidRPr="00AB38DD" w:rsidRDefault="00AB38DD" w:rsidP="00AB38D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- 2025 год – 142184,0 </w:t>
            </w:r>
            <w:proofErr w:type="spellStart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8DD" w:rsidRPr="00AB38DD" w:rsidRDefault="00AB38DD" w:rsidP="00AB38D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- 2026 год – 136741,0 </w:t>
            </w:r>
            <w:proofErr w:type="spellStart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8DD" w:rsidRPr="00AB38DD" w:rsidRDefault="00AB38DD" w:rsidP="00AB38D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- 2027 год – 136741,0 </w:t>
            </w:r>
            <w:proofErr w:type="spellStart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38DD" w:rsidRPr="00AB38DD" w:rsidTr="00AB38DD">
        <w:trPr>
          <w:trHeight w:val="69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AB38DD" w:rsidRPr="00AB38DD" w:rsidRDefault="00AB38DD" w:rsidP="00AB38D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AB38DD" w:rsidRPr="00AB38DD" w:rsidRDefault="00AB38DD" w:rsidP="00AB38DD">
            <w:pPr>
              <w:numPr>
                <w:ilvl w:val="0"/>
                <w:numId w:val="33"/>
              </w:numPr>
              <w:autoSpaceDE w:val="0"/>
              <w:adjustRightInd w:val="0"/>
              <w:ind w:left="34" w:firstLine="284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38DD">
              <w:rPr>
                <w:rFonts w:ascii="Times New Roman" w:hAnsi="Times New Roman" w:cs="Courier New"/>
                <w:sz w:val="24"/>
                <w:szCs w:val="24"/>
              </w:rPr>
              <w:t xml:space="preserve">оздание благоприятных условий для развития человеческого потенциала и повышения качества жизни за счет обеспечения доступа граждан к культурным ценностям и участию в культурной жизни, реализации творческого потенциала жителей </w:t>
            </w:r>
            <w:proofErr w:type="spellStart"/>
            <w:r w:rsidRPr="00AB38DD">
              <w:rPr>
                <w:rFonts w:ascii="Times New Roman" w:hAnsi="Times New Roman" w:cs="Courier New"/>
                <w:sz w:val="24"/>
                <w:szCs w:val="24"/>
              </w:rPr>
              <w:t>Кетовского</w:t>
            </w:r>
            <w:proofErr w:type="spellEnd"/>
            <w:r w:rsidRPr="00AB38DD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Курганской области</w:t>
            </w:r>
            <w:r w:rsidRPr="00AB38DD">
              <w:rPr>
                <w:rFonts w:ascii="Times New Roman" w:hAnsi="Times New Roman" w:cs="Courier New"/>
                <w:sz w:val="24"/>
                <w:szCs w:val="24"/>
              </w:rPr>
              <w:t>;</w:t>
            </w:r>
          </w:p>
          <w:p w:rsidR="00AB38DD" w:rsidRPr="00AB38DD" w:rsidRDefault="00AB38DD" w:rsidP="00AB38DD">
            <w:pPr>
              <w:numPr>
                <w:ilvl w:val="0"/>
                <w:numId w:val="33"/>
              </w:numPr>
              <w:autoSpaceDE w:val="0"/>
              <w:adjustRightInd w:val="0"/>
              <w:ind w:left="34" w:firstLine="284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AB38DD">
              <w:rPr>
                <w:rFonts w:ascii="Times New Roman" w:hAnsi="Times New Roman" w:cs="Courier New"/>
                <w:sz w:val="24"/>
                <w:szCs w:val="24"/>
              </w:rPr>
              <w:t>формирование культурной среды, отвечающей запросам личности и общества;</w:t>
            </w:r>
          </w:p>
          <w:p w:rsidR="00AB38DD" w:rsidRPr="00AB38DD" w:rsidRDefault="00AB38DD" w:rsidP="00AB38DD">
            <w:pPr>
              <w:numPr>
                <w:ilvl w:val="0"/>
                <w:numId w:val="33"/>
              </w:numPr>
              <w:autoSpaceDE w:val="0"/>
              <w:adjustRightInd w:val="0"/>
              <w:ind w:left="34" w:firstLine="284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AB38DD">
              <w:rPr>
                <w:rFonts w:ascii="Times New Roman" w:hAnsi="Times New Roman" w:cs="Courier New"/>
                <w:sz w:val="24"/>
                <w:szCs w:val="24"/>
              </w:rPr>
              <w:t>повышение качества и разнообразия услуг в сфере культуры, поддержка волонтерского движения, социально-значимых проектов; развитие народных промыслов;</w:t>
            </w:r>
          </w:p>
          <w:p w:rsidR="00AB38DD" w:rsidRPr="00AB38DD" w:rsidRDefault="00AB38DD" w:rsidP="00AB38DD">
            <w:pPr>
              <w:numPr>
                <w:ilvl w:val="0"/>
                <w:numId w:val="33"/>
              </w:numPr>
              <w:autoSpaceDE w:val="0"/>
              <w:adjustRightInd w:val="0"/>
              <w:ind w:left="34" w:firstLine="284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AB38DD">
              <w:rPr>
                <w:rFonts w:ascii="Times New Roman" w:hAnsi="Times New Roman" w:cs="Courier New"/>
                <w:sz w:val="24"/>
                <w:szCs w:val="24"/>
              </w:rPr>
              <w:t>повышение профессионального уровня работников культуры, укрепление кадрового потенциала;</w:t>
            </w:r>
          </w:p>
          <w:p w:rsidR="00AB38DD" w:rsidRPr="00AB38DD" w:rsidRDefault="00AB38DD" w:rsidP="00AB38DD">
            <w:pPr>
              <w:numPr>
                <w:ilvl w:val="0"/>
                <w:numId w:val="33"/>
              </w:numPr>
              <w:autoSpaceDE w:val="0"/>
              <w:adjustRightInd w:val="0"/>
              <w:ind w:left="34" w:firstLine="284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AB38DD">
              <w:rPr>
                <w:rFonts w:ascii="Times New Roman" w:hAnsi="Times New Roman" w:cs="Courier New"/>
                <w:sz w:val="24"/>
                <w:szCs w:val="24"/>
              </w:rPr>
              <w:t>укрепление и развитие материально-технической базы учреждений культуры;</w:t>
            </w:r>
          </w:p>
          <w:p w:rsidR="00AB38DD" w:rsidRPr="00AB38DD" w:rsidRDefault="00AB38DD" w:rsidP="00AB38DD">
            <w:pPr>
              <w:numPr>
                <w:ilvl w:val="0"/>
                <w:numId w:val="33"/>
              </w:numPr>
              <w:autoSpaceDE w:val="0"/>
              <w:adjustRightInd w:val="0"/>
              <w:ind w:left="34" w:firstLine="284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AB38DD">
              <w:rPr>
                <w:rFonts w:ascii="Times New Roman" w:hAnsi="Times New Roman" w:cs="Courier New"/>
                <w:sz w:val="24"/>
                <w:szCs w:val="24"/>
              </w:rPr>
              <w:t>формирование нормативно-правовой базы культурной политики района, обеспечивающей развитие сферы культуры;</w:t>
            </w:r>
          </w:p>
          <w:p w:rsidR="00AB38DD" w:rsidRPr="00AB38DD" w:rsidRDefault="00AB38DD" w:rsidP="00AB38DD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имиджа </w:t>
            </w:r>
            <w:proofErr w:type="spellStart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области.</w:t>
            </w:r>
          </w:p>
        </w:tc>
      </w:tr>
      <w:tr w:rsidR="00AB38DD" w:rsidRPr="00AB38DD" w:rsidTr="00AB38DD">
        <w:trPr>
          <w:trHeight w:val="694"/>
        </w:trPr>
        <w:tc>
          <w:tcPr>
            <w:tcW w:w="2943" w:type="dxa"/>
          </w:tcPr>
          <w:p w:rsidR="00AB38DD" w:rsidRPr="00AB38DD" w:rsidRDefault="00AB38DD" w:rsidP="00AB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628" w:type="dxa"/>
          </w:tcPr>
          <w:p w:rsidR="00AB38DD" w:rsidRPr="00AB38DD" w:rsidRDefault="00AB38DD" w:rsidP="00AB3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</w:tr>
    </w:tbl>
    <w:p w:rsidR="00AB38DD" w:rsidRPr="00AB38DD" w:rsidRDefault="00AB38DD" w:rsidP="00AB38DD">
      <w:pPr>
        <w:widowControl/>
        <w:suppressAutoHyphens w:val="0"/>
        <w:autoSpaceDE w:val="0"/>
        <w:adjustRightInd w:val="0"/>
        <w:jc w:val="both"/>
        <w:textAlignment w:val="auto"/>
        <w:outlineLvl w:val="1"/>
        <w:rPr>
          <w:rFonts w:eastAsia="Times New Roman" w:cs="Times New Roman"/>
          <w:b/>
          <w:color w:val="000000"/>
          <w:kern w:val="0"/>
          <w:lang w:eastAsia="ru-RU" w:bidi="ar-SA"/>
        </w:rPr>
      </w:pPr>
    </w:p>
    <w:p w:rsidR="00AB38DD" w:rsidRPr="00AB38DD" w:rsidRDefault="00AB38DD" w:rsidP="00AB38DD">
      <w:pPr>
        <w:widowControl/>
        <w:suppressAutoHyphens w:val="0"/>
        <w:autoSpaceDE w:val="0"/>
        <w:adjustRightInd w:val="0"/>
        <w:jc w:val="center"/>
        <w:textAlignment w:val="auto"/>
        <w:outlineLvl w:val="1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AB38DD">
        <w:rPr>
          <w:rFonts w:eastAsia="Times New Roman" w:cs="Times New Roman"/>
          <w:b/>
          <w:color w:val="000000"/>
          <w:kern w:val="0"/>
          <w:lang w:eastAsia="ru-RU" w:bidi="ar-SA"/>
        </w:rPr>
        <w:t xml:space="preserve">Раздел 2. Характеристика текущего состояния сферы культуры </w:t>
      </w:r>
    </w:p>
    <w:p w:rsidR="00AB38DD" w:rsidRPr="00AB38DD" w:rsidRDefault="00AB38DD" w:rsidP="00AB38DD">
      <w:pPr>
        <w:widowControl/>
        <w:suppressAutoHyphens w:val="0"/>
        <w:autoSpaceDE w:val="0"/>
        <w:adjustRightInd w:val="0"/>
        <w:jc w:val="center"/>
        <w:textAlignment w:val="auto"/>
        <w:outlineLvl w:val="1"/>
        <w:rPr>
          <w:rFonts w:eastAsia="Times New Roman" w:cs="Times New Roman"/>
          <w:b/>
          <w:kern w:val="0"/>
          <w:lang w:eastAsia="ru-RU" w:bidi="ar-SA"/>
        </w:rPr>
      </w:pPr>
      <w:proofErr w:type="spellStart"/>
      <w:r w:rsidRPr="00AB38DD">
        <w:rPr>
          <w:rFonts w:eastAsia="Times New Roman" w:cs="Times New Roman"/>
          <w:b/>
          <w:color w:val="000000"/>
          <w:kern w:val="0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b/>
          <w:color w:val="000000"/>
          <w:kern w:val="0"/>
          <w:lang w:eastAsia="ru-RU" w:bidi="ar-SA"/>
        </w:rPr>
        <w:t xml:space="preserve"> </w:t>
      </w:r>
      <w:r w:rsidRPr="00AB38DD">
        <w:rPr>
          <w:rFonts w:eastAsia="Times New Roman" w:cs="Times New Roman"/>
          <w:b/>
          <w:kern w:val="0"/>
          <w:lang w:eastAsia="ru-RU" w:bidi="ar-SA"/>
        </w:rPr>
        <w:t>муниципального округа Курганской области</w:t>
      </w:r>
    </w:p>
    <w:p w:rsidR="00AB38DD" w:rsidRPr="00AB38DD" w:rsidRDefault="00AB38DD" w:rsidP="00AB38DD">
      <w:pPr>
        <w:widowControl/>
        <w:suppressAutoHyphens w:val="0"/>
        <w:autoSpaceDE w:val="0"/>
        <w:adjustRightInd w:val="0"/>
        <w:jc w:val="center"/>
        <w:textAlignment w:val="auto"/>
        <w:outlineLvl w:val="1"/>
        <w:rPr>
          <w:rFonts w:eastAsia="Times New Roman" w:cs="Times New Roman"/>
          <w:b/>
          <w:color w:val="000000"/>
          <w:kern w:val="0"/>
          <w:lang w:eastAsia="ru-RU" w:bidi="ar-SA"/>
        </w:rPr>
      </w:pPr>
    </w:p>
    <w:p w:rsidR="00AB38DD" w:rsidRPr="00AB38DD" w:rsidRDefault="00AB38DD" w:rsidP="00AB38DD">
      <w:pPr>
        <w:widowControl/>
        <w:suppressAutoHyphens w:val="0"/>
        <w:autoSpaceDN/>
        <w:ind w:firstLine="993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Сфера культуры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муниципального округа насчитывает 63 учреждения: районный Дом культуры, 24 сельских Дома культуры, 6 сельских клубов; центральную, детскую и 26 сельских библиотек; 4 детских музыкальных школы. В январе 2023 года у всех учреждений культуры и искусства изменен тип учреждения с казенного на </w:t>
      </w:r>
      <w:proofErr w:type="gramStart"/>
      <w:r w:rsidRPr="00AB38DD">
        <w:rPr>
          <w:rFonts w:eastAsia="Times New Roman" w:cs="Times New Roman"/>
          <w:kern w:val="0"/>
          <w:lang w:eastAsia="ru-RU" w:bidi="ar-SA"/>
        </w:rPr>
        <w:t>бюджетное</w:t>
      </w:r>
      <w:proofErr w:type="gramEnd"/>
      <w:r w:rsidRPr="00AB38DD">
        <w:rPr>
          <w:rFonts w:eastAsia="Times New Roman" w:cs="Times New Roman"/>
          <w:kern w:val="0"/>
          <w:lang w:eastAsia="ru-RU" w:bidi="ar-SA"/>
        </w:rPr>
        <w:t xml:space="preserve">. </w:t>
      </w:r>
    </w:p>
    <w:p w:rsidR="00AB38DD" w:rsidRPr="00AB38DD" w:rsidRDefault="00AB38DD" w:rsidP="00AB38DD">
      <w:pPr>
        <w:widowControl/>
        <w:suppressAutoHyphens w:val="0"/>
        <w:autoSpaceDN/>
        <w:ind w:firstLine="993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В отрасли трудится 214 человек. Средняя заработная плата работников культуры по состоянию на 01.10.2024 года </w:t>
      </w:r>
      <w:proofErr w:type="gramStart"/>
      <w:r w:rsidRPr="00AB38DD">
        <w:rPr>
          <w:rFonts w:eastAsia="Times New Roman" w:cs="Times New Roman"/>
          <w:kern w:val="0"/>
          <w:lang w:eastAsia="ru-RU" w:bidi="ar-SA"/>
        </w:rPr>
        <w:t>на</w:t>
      </w:r>
      <w:proofErr w:type="gramEnd"/>
      <w:r w:rsidRPr="00AB38DD">
        <w:rPr>
          <w:rFonts w:eastAsia="Times New Roman" w:cs="Times New Roman"/>
          <w:kern w:val="0"/>
          <w:lang w:eastAsia="ru-RU" w:bidi="ar-SA"/>
        </w:rPr>
        <w:t xml:space="preserve"> составила 43546 рублей. По учреждениям дополнительного образования в сфере культуры и искусства средняя заработная плата составляет 46845 рублей.</w:t>
      </w:r>
      <w:r w:rsidRPr="00AB38DD">
        <w:rPr>
          <w:rFonts w:eastAsia="Times New Roman" w:cs="Times New Roman"/>
          <w:kern w:val="0"/>
          <w:lang w:eastAsia="ru-RU" w:bidi="ar-SA"/>
        </w:rPr>
        <w:tab/>
      </w:r>
    </w:p>
    <w:p w:rsidR="00AB38DD" w:rsidRPr="00AB38DD" w:rsidRDefault="00AB38DD" w:rsidP="00AB38DD">
      <w:pPr>
        <w:widowControl/>
        <w:suppressAutoHyphens w:val="0"/>
        <w:autoSpaceDN/>
        <w:ind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lastRenderedPageBreak/>
        <w:t>Деятельность учреждений культуры имеет устойчивую положительную динамику. Одним из приоритетных направлений деятельности в сфере культуры является повышение качества библиотечного обслуживания населения.  В 2021 году Марковская сельская библиотека, а в 2022 году Введенская сельская библиотека им. М.Д. Янко вошли в число победителей областного конкурса на материальную поддержку из федерального бюджета «Лучшее сельское муниципальное учреждение культуры». По состоянию на 01.01.2024 года число зарегистрированных пользователей библиотек увеличилось и составило 17937 человек; количество посещений библиотек составило 320366 раз, книговыдача возросла на 13 экз. и составила 415547 экз. В 2023 году в библиотеки поступило 1660 экземпляров новых книг (на 1000 жителей 30 ед.). Размер совокупного библиотечного фонда насчитывает 273443 единицы хранения. Библиотеки подключены к сети Интернет, компьютерный парк составляет 37 ед. Муниципальные библиотеки подключены к ресурсам Национальной электронной библиотеки и Национальной электронной детской библиотеки. Центральная библиотека имеет доступ к ресурсу Президентской библиотеки. В целях обеспечения открытости и доступности информации при оказании учреждением услуг населению создан официальный сайт Муниципального бюджетного учреждения «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Кетовская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централизованная библиотечная система». </w:t>
      </w:r>
    </w:p>
    <w:p w:rsidR="00AB38DD" w:rsidRPr="00AB38DD" w:rsidRDefault="00AB38DD" w:rsidP="00AB38DD">
      <w:pPr>
        <w:widowControl/>
        <w:suppressAutoHyphens w:val="0"/>
        <w:autoSpaceDN/>
        <w:ind w:right="-2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Организация культурно-досуговой деятельности и развитие самодеятельного народного творчества является одним из основных направлений культурно-досуговых учреждений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муниципального округа Курганской области. Популяризации и развитию традиционной народной культуры способствует сложившаяся система фестивалей, смотров, выставок, конкурсов, активная деятельность 509 клубных формирований и любительских объединений различных направлений. В округе десять самодеятельных творческих коллективов имеют почетные звания «Народный» и «Образцовый». Оркестр духовых инструментов «Академия»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Лесниковской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ДМШ удостоен звания Заслуженный коллектив народного творчества Курганской области, Ансамбль песни и танца «Зауралье»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Падеринского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СДК вновь удостоен звания «Заслуженный коллектив народного творчества» на уровне Российской Федерации.</w:t>
      </w:r>
    </w:p>
    <w:p w:rsidR="00AB38DD" w:rsidRPr="00AB38DD" w:rsidRDefault="00AB38DD" w:rsidP="00AB38DD">
      <w:pPr>
        <w:widowControl/>
        <w:suppressAutoHyphens w:val="0"/>
        <w:autoSpaceDN/>
        <w:ind w:right="-2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Культурно-досуговыми учреждениями проведено 13713 мероприятий, число посетителей на культурно-массовых мероприятиях составило 917570 человек. Гастрольное обслуживание населения округа возросло в 1,3 раза – это выездные концерты и спектакли областных учреждений культуры и искусства, цирковые представления.</w:t>
      </w:r>
    </w:p>
    <w:p w:rsidR="00AB38DD" w:rsidRPr="00AB38DD" w:rsidRDefault="00AB38DD" w:rsidP="00AB38DD">
      <w:pPr>
        <w:widowControl/>
        <w:suppressAutoHyphens w:val="0"/>
        <w:autoSpaceDN/>
        <w:ind w:right="-2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Система дополнительного образования в сфере культуры включает</w:t>
      </w:r>
      <w:r w:rsidR="00527FA3">
        <w:rPr>
          <w:rFonts w:eastAsia="Times New Roman" w:cs="Times New Roman"/>
          <w:kern w:val="0"/>
          <w:lang w:eastAsia="ru-RU" w:bidi="ar-SA"/>
        </w:rPr>
        <w:t xml:space="preserve"> </w:t>
      </w:r>
      <w:r w:rsidR="000F6175">
        <w:rPr>
          <w:rFonts w:eastAsia="Times New Roman" w:cs="Times New Roman"/>
          <w:kern w:val="0"/>
          <w:lang w:eastAsia="ru-RU" w:bidi="ar-SA"/>
        </w:rPr>
        <w:t>в себя 3 детские музыкальные школы и детскую школу искусств. Три школы (</w:t>
      </w:r>
      <w:proofErr w:type="spellStart"/>
      <w:r w:rsidR="000F6175">
        <w:rPr>
          <w:rFonts w:eastAsia="Times New Roman" w:cs="Times New Roman"/>
          <w:kern w:val="0"/>
          <w:lang w:eastAsia="ru-RU" w:bidi="ar-SA"/>
        </w:rPr>
        <w:t>Кетовская</w:t>
      </w:r>
      <w:proofErr w:type="spellEnd"/>
      <w:r w:rsidR="000F6175">
        <w:rPr>
          <w:rFonts w:eastAsia="Times New Roman" w:cs="Times New Roman"/>
          <w:kern w:val="0"/>
          <w:lang w:eastAsia="ru-RU" w:bidi="ar-SA"/>
        </w:rPr>
        <w:t xml:space="preserve">, </w:t>
      </w:r>
      <w:proofErr w:type="spellStart"/>
      <w:r w:rsidR="000F6175">
        <w:rPr>
          <w:rFonts w:eastAsia="Times New Roman" w:cs="Times New Roman"/>
          <w:kern w:val="0"/>
          <w:lang w:eastAsia="ru-RU" w:bidi="ar-SA"/>
        </w:rPr>
        <w:t>Лесниковская</w:t>
      </w:r>
      <w:proofErr w:type="spellEnd"/>
      <w:r w:rsidR="00527FA3">
        <w:rPr>
          <w:rFonts w:eastAsia="Times New Roman" w:cs="Times New Roman"/>
          <w:kern w:val="0"/>
          <w:lang w:eastAsia="ru-RU" w:bidi="ar-SA"/>
        </w:rPr>
        <w:t xml:space="preserve"> и Введенска</w:t>
      </w:r>
      <w:r w:rsidR="000F6175">
        <w:rPr>
          <w:rFonts w:eastAsia="Times New Roman" w:cs="Times New Roman"/>
          <w:kern w:val="0"/>
          <w:lang w:eastAsia="ru-RU" w:bidi="ar-SA"/>
        </w:rPr>
        <w:t>я</w:t>
      </w:r>
      <w:r w:rsidR="00527FA3">
        <w:rPr>
          <w:rFonts w:eastAsia="Times New Roman" w:cs="Times New Roman"/>
          <w:kern w:val="0"/>
          <w:lang w:eastAsia="ru-RU" w:bidi="ar-SA"/>
        </w:rPr>
        <w:t xml:space="preserve">) являются победителями </w:t>
      </w:r>
      <w:r w:rsidR="00527FA3" w:rsidRPr="00527FA3">
        <w:rPr>
          <w:rFonts w:eastAsia="Times New Roman" w:cs="Times New Roman"/>
          <w:kern w:val="0"/>
          <w:lang w:eastAsia="ru-RU" w:bidi="ar-SA"/>
        </w:rPr>
        <w:t>Общероссийского конкурса «50 лучших детских школ искусств России»</w:t>
      </w:r>
      <w:r w:rsidR="00527FA3">
        <w:rPr>
          <w:rFonts w:eastAsia="Times New Roman" w:cs="Times New Roman"/>
          <w:kern w:val="0"/>
          <w:lang w:eastAsia="ru-RU" w:bidi="ar-SA"/>
        </w:rPr>
        <w:t xml:space="preserve">. Число </w:t>
      </w:r>
      <w:r w:rsidRPr="00AB38DD">
        <w:rPr>
          <w:rFonts w:eastAsia="Times New Roman" w:cs="Times New Roman"/>
          <w:kern w:val="0"/>
          <w:lang w:eastAsia="ru-RU" w:bidi="ar-SA"/>
        </w:rPr>
        <w:t xml:space="preserve">обучающихся </w:t>
      </w:r>
      <w:r w:rsidR="00527FA3">
        <w:rPr>
          <w:rFonts w:eastAsia="Times New Roman" w:cs="Times New Roman"/>
          <w:kern w:val="0"/>
          <w:lang w:eastAsia="ru-RU" w:bidi="ar-SA"/>
        </w:rPr>
        <w:t xml:space="preserve">в образовательных организациях дополнительного образования в сфере культуры составляет </w:t>
      </w:r>
      <w:r w:rsidRPr="00AB38DD">
        <w:rPr>
          <w:rFonts w:eastAsia="Times New Roman" w:cs="Times New Roman"/>
          <w:kern w:val="0"/>
          <w:lang w:eastAsia="ru-RU" w:bidi="ar-SA"/>
        </w:rPr>
        <w:t>690 человек.</w:t>
      </w:r>
      <w:r w:rsidR="00527FA3">
        <w:rPr>
          <w:rFonts w:eastAsia="Times New Roman" w:cs="Times New Roman"/>
          <w:kern w:val="0"/>
          <w:lang w:eastAsia="ru-RU" w:bidi="ar-SA"/>
        </w:rPr>
        <w:t xml:space="preserve"> </w:t>
      </w:r>
      <w:r w:rsidRPr="00AB38DD">
        <w:rPr>
          <w:rFonts w:eastAsia="Times New Roman" w:cs="Times New Roman"/>
          <w:kern w:val="0"/>
          <w:lang w:eastAsia="ru-RU" w:bidi="ar-SA"/>
        </w:rPr>
        <w:t xml:space="preserve">Охват детей художественным образованием – 6,5% от числа детей от 5 до 18 лет (+0,2%). В целях обеспечения доступности в 4 школах действуют официальные сайты учреждения с версией </w:t>
      </w:r>
      <w:proofErr w:type="gramStart"/>
      <w:r w:rsidRPr="00AB38DD">
        <w:rPr>
          <w:rFonts w:eastAsia="Times New Roman" w:cs="Times New Roman"/>
          <w:kern w:val="0"/>
          <w:lang w:eastAsia="ru-RU" w:bidi="ar-SA"/>
        </w:rPr>
        <w:t>для</w:t>
      </w:r>
      <w:proofErr w:type="gramEnd"/>
      <w:r w:rsidRPr="00AB38DD">
        <w:rPr>
          <w:rFonts w:eastAsia="Times New Roman" w:cs="Times New Roman"/>
          <w:kern w:val="0"/>
          <w:lang w:eastAsia="ru-RU" w:bidi="ar-SA"/>
        </w:rPr>
        <w:t xml:space="preserve"> слабовидящих. Продолжилась работа по выявлению и материальной поддержке талантливых и одаренных детей. Федеральную, областную, районную стипендию «Юные дарования» получали 32 учащихся. Количество лауреатов конкурсов составило 303 человека. География конкурсов обширна: </w:t>
      </w:r>
      <w:proofErr w:type="gramStart"/>
      <w:r w:rsidRPr="00AB38DD">
        <w:rPr>
          <w:rFonts w:eastAsia="Times New Roman" w:cs="Times New Roman"/>
          <w:kern w:val="0"/>
          <w:lang w:eastAsia="ru-RU" w:bidi="ar-SA"/>
        </w:rPr>
        <w:t xml:space="preserve">Москва, Казань, Уфа, Екатеринбург, Тюмень, Новосибирск, Курган,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Южноуральск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, Иркутск,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Чебосары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и др.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Лесниковская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ДМШ стала победителем фестиваля-конкурса детских школ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УрФО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«Лучшая ДШИ Уральского Федерального округа».</w:t>
      </w:r>
      <w:proofErr w:type="gramEnd"/>
      <w:r w:rsidRPr="00AB38DD">
        <w:rPr>
          <w:rFonts w:eastAsia="Times New Roman" w:cs="Times New Roman"/>
          <w:kern w:val="0"/>
          <w:lang w:eastAsia="ru-RU" w:bidi="ar-SA"/>
        </w:rPr>
        <w:t xml:space="preserve"> В банк одаренных детей внесены 157 обучающихся учреждений дополнительного образования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муниципального округа в сфере культуры.</w:t>
      </w:r>
    </w:p>
    <w:p w:rsidR="00AB38DD" w:rsidRPr="00AB38DD" w:rsidRDefault="00AB38DD" w:rsidP="00AB38DD">
      <w:pPr>
        <w:widowControl/>
        <w:suppressAutoHyphens w:val="0"/>
        <w:autoSpaceDN/>
        <w:ind w:right="-2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Преподаватель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Лесниковской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детской музыкальной школы имени Н.Г.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Елькина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Литвинова М.А. удостоена звания лауреат областной молодежной премии за 2022 год «За высокие достижения в профессиональной деятельности». Преподаватель Введенской детской музыкальной школы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Линдерберг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В.Н. – лауреат премии лучшим преподавателям в области музыкального искусства за 2023 год Министерства культуры РФ. </w:t>
      </w:r>
      <w:r w:rsidRPr="00AB38DD">
        <w:rPr>
          <w:rFonts w:eastAsia="Times New Roman" w:cs="Times New Roman"/>
          <w:kern w:val="0"/>
          <w:lang w:eastAsia="ru-RU" w:bidi="ar-SA"/>
        </w:rPr>
        <w:lastRenderedPageBreak/>
        <w:t xml:space="preserve">Преподаватель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Кетовской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детской школы искусств Боголюбова А.А. – лауреат молодежной премии Главы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муниципального округа за 2022 год «За высокие достижения в профессиональной деятельности».</w:t>
      </w:r>
    </w:p>
    <w:p w:rsidR="00AB38DD" w:rsidRPr="00AB38DD" w:rsidRDefault="00AB38DD" w:rsidP="00AB38DD">
      <w:pPr>
        <w:widowControl/>
        <w:suppressAutoHyphens w:val="0"/>
        <w:autoSpaceDN/>
        <w:ind w:firstLine="993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В рамках национального проекта «Культура» федерального проекта «Культура малой Родины» – обеспечение сельских домов культуры оборудованием, сумма межбюджетных трансфертов в 2023 году составила 800,0 тыс. руб. Приобретено оборудование, мебель, игровые наборы для многофункциональной игровой зоны в Районный Дом культуры. В обновленный после капитального ремонта зрительный зал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Сычевского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сельского Дом культуры приобретены стулья в количестве 100 штук. </w:t>
      </w:r>
    </w:p>
    <w:p w:rsidR="00AB38DD" w:rsidRPr="00AB38DD" w:rsidRDefault="00AB38DD" w:rsidP="00AB38DD">
      <w:pPr>
        <w:widowControl/>
        <w:suppressAutoHyphens w:val="0"/>
        <w:autoSpaceDN/>
        <w:ind w:firstLine="993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В 2024 году в рамках </w:t>
      </w:r>
      <w:r w:rsidR="00527FA3">
        <w:rPr>
          <w:rFonts w:eastAsia="Times New Roman" w:cs="Times New Roman"/>
          <w:kern w:val="0"/>
          <w:lang w:eastAsia="ru-RU" w:bidi="ar-SA"/>
        </w:rPr>
        <w:t>федерального проекта «Культура м</w:t>
      </w:r>
      <w:r w:rsidRPr="00AB38DD">
        <w:rPr>
          <w:rFonts w:eastAsia="Times New Roman" w:cs="Times New Roman"/>
          <w:kern w:val="0"/>
          <w:lang w:eastAsia="ru-RU" w:bidi="ar-SA"/>
        </w:rPr>
        <w:t xml:space="preserve">алой Родины» на обеспечение сельских Домов культуры оборудованием сумма межбюджетных трансфертов составила 1001,001 тыс. рублей. В обновленный после капитального ремонта зрительный зал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Сычевского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сельского Дома культуры приобретен комплект одежды сцены. Приобретены кресла для зрительного зала и хореографические станки для танцевального зала в Садовский сельский Дом культуры (для обновления после проведения капитального ремонта).</w:t>
      </w:r>
    </w:p>
    <w:p w:rsidR="00AB38DD" w:rsidRPr="00AB38DD" w:rsidRDefault="00AB38DD" w:rsidP="00AB38DD">
      <w:pPr>
        <w:widowControl/>
        <w:suppressAutoHyphens w:val="0"/>
        <w:autoSpaceDN/>
        <w:ind w:firstLine="993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В 2023 году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Падеринский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сельский Дом культуры вошел в число победителей областного конкурса на материальную поддержку из федерального бюджета «Лучшее сельское муниципальное учреждение культуры», сумма 110 тыс. рублей направлена на укрепление материально-технической базы, приобретены ростовые куклы, сценические костюмы для танцевальных коллективов.</w:t>
      </w:r>
    </w:p>
    <w:p w:rsidR="00AB38DD" w:rsidRPr="00AB38DD" w:rsidRDefault="00AB38DD" w:rsidP="00AB38DD">
      <w:pPr>
        <w:widowControl/>
        <w:suppressAutoHyphens w:val="0"/>
        <w:autoSpaceDN/>
        <w:ind w:firstLine="993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В 2023 году в рамках национального проекта «Культура», регионального проекта «Культурная среда» проведен капитальный ремонт здания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Сычевского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сельского Дома культуры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муниципального округа, общий объем бюджетных ассигнований, выделенных на капитальный ремонт здания - 17 198 599 рублей.  </w:t>
      </w:r>
      <w:proofErr w:type="gramStart"/>
      <w:r w:rsidRPr="00AB38DD">
        <w:rPr>
          <w:rFonts w:eastAsia="Times New Roman" w:cs="Times New Roman"/>
          <w:kern w:val="0"/>
          <w:lang w:eastAsia="ru-RU" w:bidi="ar-SA"/>
        </w:rPr>
        <w:t xml:space="preserve">Площадь объекта – 396,5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кв.м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>. В результате проделанной работы в здании заменена кровля, входная группа, установлены оконные блоки, двери, заменены инженерные системы, обновлен фасад, обновлены внутренние посещения, зрительный зал, здание оборудовано санитарной комнатой, современным пандусом.</w:t>
      </w:r>
      <w:proofErr w:type="gramEnd"/>
      <w:r w:rsidRPr="00AB38DD">
        <w:rPr>
          <w:rFonts w:eastAsia="Times New Roman" w:cs="Times New Roman"/>
          <w:kern w:val="0"/>
          <w:lang w:eastAsia="ru-RU" w:bidi="ar-SA"/>
        </w:rPr>
        <w:t xml:space="preserve">  По окончании капитального ремонта жители получили современное сельское учреждение культуры, отвечающее стандартам качества предоставления услуг. </w:t>
      </w:r>
    </w:p>
    <w:p w:rsidR="00AB38DD" w:rsidRPr="00AB38DD" w:rsidRDefault="00AB38DD" w:rsidP="00AB38DD">
      <w:pPr>
        <w:widowControl/>
        <w:suppressAutoHyphens w:val="0"/>
        <w:autoSpaceDN/>
        <w:ind w:firstLine="993"/>
        <w:jc w:val="both"/>
        <w:textAlignment w:val="auto"/>
        <w:rPr>
          <w:rFonts w:eastAsia="Times New Roman" w:cs="Times New Roman"/>
          <w:bCs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В то же время, несмотря на происходящие позитивные изменения, существуют условия и факторы, затрудняющие дальнейшее развитие культуры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муниципального округа. </w:t>
      </w:r>
      <w:r w:rsidRPr="00AB38DD">
        <w:rPr>
          <w:rFonts w:eastAsia="Times New Roman" w:cs="Times New Roman"/>
          <w:bCs/>
          <w:kern w:val="0"/>
          <w:lang w:eastAsia="ru-RU" w:bidi="ar-SA"/>
        </w:rPr>
        <w:t xml:space="preserve">Необходим ремонт сельских домов культуры в селах </w:t>
      </w:r>
      <w:proofErr w:type="spellStart"/>
      <w:r w:rsidRPr="00AB38DD">
        <w:rPr>
          <w:rFonts w:eastAsia="Times New Roman" w:cs="Times New Roman"/>
          <w:bCs/>
          <w:kern w:val="0"/>
          <w:lang w:eastAsia="ru-RU" w:bidi="ar-SA"/>
        </w:rPr>
        <w:t>Менщиково</w:t>
      </w:r>
      <w:proofErr w:type="spellEnd"/>
      <w:r w:rsidRPr="00AB38DD">
        <w:rPr>
          <w:rFonts w:eastAsia="Times New Roman" w:cs="Times New Roman"/>
          <w:bCs/>
          <w:kern w:val="0"/>
          <w:lang w:eastAsia="ru-RU" w:bidi="ar-SA"/>
        </w:rPr>
        <w:t xml:space="preserve">, </w:t>
      </w:r>
      <w:proofErr w:type="spellStart"/>
      <w:r w:rsidRPr="00AB38DD">
        <w:rPr>
          <w:rFonts w:eastAsia="Times New Roman" w:cs="Times New Roman"/>
          <w:bCs/>
          <w:kern w:val="0"/>
          <w:lang w:eastAsia="ru-RU" w:bidi="ar-SA"/>
        </w:rPr>
        <w:t>Марково</w:t>
      </w:r>
      <w:proofErr w:type="spellEnd"/>
      <w:r w:rsidRPr="00AB38DD">
        <w:rPr>
          <w:rFonts w:eastAsia="Times New Roman" w:cs="Times New Roman"/>
          <w:bCs/>
          <w:kern w:val="0"/>
          <w:lang w:eastAsia="ru-RU" w:bidi="ar-SA"/>
        </w:rPr>
        <w:t xml:space="preserve"> и др. В настоящее время в селах </w:t>
      </w:r>
      <w:proofErr w:type="spellStart"/>
      <w:r w:rsidRPr="00AB38DD">
        <w:rPr>
          <w:rFonts w:eastAsia="Times New Roman" w:cs="Times New Roman"/>
          <w:bCs/>
          <w:kern w:val="0"/>
          <w:lang w:eastAsia="ru-RU" w:bidi="ar-SA"/>
        </w:rPr>
        <w:t>Иковка</w:t>
      </w:r>
      <w:proofErr w:type="spellEnd"/>
      <w:r w:rsidRPr="00AB38DD">
        <w:rPr>
          <w:rFonts w:eastAsia="Times New Roman" w:cs="Times New Roman"/>
          <w:bCs/>
          <w:kern w:val="0"/>
          <w:lang w:eastAsia="ru-RU" w:bidi="ar-SA"/>
        </w:rPr>
        <w:t>, Новая Сидоровка нет зданий СДК, а библиотеки размещаются в приспособленных помещениях. Требуется установка систем пожарно-охранной сигнализации в ряде сельских учреждениях культуры, оснащение оборудованием антитеррористической защищенности объектов. Наблюдается тенденция старения кадров в системе дополнительного образования и снижение квалификации кадров культработников. Одной из главных причин сложившейся ситуации является недофинансирование отрасли. Повышение доли затрат на культуру в консолидированном бюджете района обусловлено, в основном, повышением уровня заработной платы, Расходы, связанные непосредственно с обеспечением деятельности учреждений, составляли не более 10% от бюджетных ассигнований района.</w:t>
      </w:r>
    </w:p>
    <w:p w:rsidR="00AB38DD" w:rsidRPr="00AB38DD" w:rsidRDefault="00AB38DD" w:rsidP="00AB38DD">
      <w:pPr>
        <w:widowControl/>
        <w:suppressAutoHyphens w:val="0"/>
        <w:autoSpaceDN/>
        <w:textAlignment w:val="auto"/>
        <w:outlineLvl w:val="3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</w:p>
    <w:p w:rsidR="00AB38DD" w:rsidRPr="00AB38DD" w:rsidRDefault="00AB38DD" w:rsidP="00AB38DD">
      <w:pPr>
        <w:widowControl/>
        <w:suppressAutoHyphens w:val="0"/>
        <w:autoSpaceDN/>
        <w:jc w:val="center"/>
        <w:textAlignment w:val="auto"/>
        <w:outlineLvl w:val="3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  <w:r w:rsidRPr="00AB38DD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Раздел 3. Приоритеты политики в сфере реализации </w:t>
      </w:r>
    </w:p>
    <w:p w:rsidR="00AB38DD" w:rsidRPr="00AB38DD" w:rsidRDefault="00AB38DD" w:rsidP="00AB38DD">
      <w:pPr>
        <w:widowControl/>
        <w:suppressAutoHyphens w:val="0"/>
        <w:autoSpaceDN/>
        <w:jc w:val="center"/>
        <w:textAlignment w:val="auto"/>
        <w:outlineLvl w:val="3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  <w:r w:rsidRPr="00AB38DD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муниципальной программы, цели, задачи и ожидаемые конечные результаты</w:t>
      </w:r>
    </w:p>
    <w:p w:rsidR="00AB38DD" w:rsidRPr="00AB38DD" w:rsidRDefault="00AB38DD" w:rsidP="00AB38DD">
      <w:pPr>
        <w:widowControl/>
        <w:suppressAutoHyphens w:val="0"/>
        <w:autoSpaceDN/>
        <w:jc w:val="center"/>
        <w:textAlignment w:val="auto"/>
        <w:outlineLvl w:val="3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</w:p>
    <w:p w:rsidR="00AB38DD" w:rsidRPr="00AB38DD" w:rsidRDefault="00AB38DD" w:rsidP="00AB38DD">
      <w:pPr>
        <w:widowControl/>
        <w:suppressAutoHyphens w:val="0"/>
        <w:autoSpaceDE w:val="0"/>
        <w:adjustRightInd w:val="0"/>
        <w:ind w:firstLine="993"/>
        <w:jc w:val="both"/>
        <w:textAlignment w:val="auto"/>
        <w:rPr>
          <w:rFonts w:eastAsia="Times New Roman" w:cs="Courier New"/>
          <w:color w:val="FF0000"/>
          <w:kern w:val="0"/>
          <w:lang w:eastAsia="ru-RU" w:bidi="ar-SA"/>
        </w:rPr>
      </w:pPr>
      <w:proofErr w:type="gramStart"/>
      <w:r w:rsidRPr="00AB38DD">
        <w:rPr>
          <w:rFonts w:eastAsia="Times New Roman" w:cs="Courier New"/>
          <w:color w:val="000000"/>
          <w:kern w:val="0"/>
          <w:lang w:eastAsia="ru-RU" w:bidi="ar-SA"/>
        </w:rPr>
        <w:t xml:space="preserve">Направления  реализации Программы соответствуют приоритетам и целям  государственной политики в сфере культуры, в </w:t>
      </w:r>
      <w:proofErr w:type="spellStart"/>
      <w:r w:rsidRPr="00AB38DD">
        <w:rPr>
          <w:rFonts w:eastAsia="Times New Roman" w:cs="Courier New"/>
          <w:color w:val="000000"/>
          <w:kern w:val="0"/>
          <w:lang w:eastAsia="ru-RU" w:bidi="ar-SA"/>
        </w:rPr>
        <w:t>т.ч</w:t>
      </w:r>
      <w:proofErr w:type="spellEnd"/>
      <w:r w:rsidRPr="00AB38DD">
        <w:rPr>
          <w:rFonts w:eastAsia="Times New Roman" w:cs="Courier New"/>
          <w:color w:val="000000"/>
          <w:kern w:val="0"/>
          <w:lang w:eastAsia="ru-RU" w:bidi="ar-SA"/>
        </w:rPr>
        <w:t xml:space="preserve">. обозначенным в Стратегии государственной политики на период до 2030 года, утвержденной распоряжением Правительства РФ от 29.02.2016 года №326-р, в </w:t>
      </w:r>
      <w:r w:rsidRPr="00AB38DD">
        <w:rPr>
          <w:rFonts w:eastAsia="Times New Roman" w:cs="Times New Roman"/>
          <w:color w:val="000000"/>
          <w:kern w:val="0"/>
          <w:lang w:eastAsia="ru-RU" w:bidi="ar-SA"/>
        </w:rPr>
        <w:t xml:space="preserve">Указе Президента Российской Федерации от 09.05.2017 года  №203 «О стратегии развития информационного общества в РФ на </w:t>
      </w:r>
      <w:r w:rsidRPr="00AB38DD">
        <w:rPr>
          <w:rFonts w:eastAsia="Times New Roman" w:cs="Times New Roman"/>
          <w:color w:val="000000"/>
          <w:kern w:val="0"/>
          <w:lang w:eastAsia="ru-RU" w:bidi="ar-SA"/>
        </w:rPr>
        <w:lastRenderedPageBreak/>
        <w:t>2017-2030 годы»., Государственной программе РФ «Развитие культуры», утвержденной постановлением Правительства</w:t>
      </w:r>
      <w:proofErr w:type="gramEnd"/>
      <w:r w:rsidRPr="00AB38DD">
        <w:rPr>
          <w:rFonts w:eastAsia="Times New Roman" w:cs="Times New Roman"/>
          <w:color w:val="000000"/>
          <w:kern w:val="0"/>
          <w:lang w:eastAsia="ru-RU" w:bidi="ar-SA"/>
        </w:rPr>
        <w:t xml:space="preserve"> РФ от 15.04.2014 года №317. Кроме того, приоритеты в сфере культуры определены в Законе РФ от 09.10.1992 года №3612-1 «Основы законодательства Российской Федерации о культуре» и Стратегией социально-экономического развития </w:t>
      </w:r>
      <w:proofErr w:type="spellStart"/>
      <w:r w:rsidRPr="00AB38DD">
        <w:rPr>
          <w:rFonts w:eastAsia="Times New Roman" w:cs="Times New Roman"/>
          <w:color w:val="000000"/>
          <w:kern w:val="0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color w:val="000000"/>
          <w:kern w:val="0"/>
          <w:lang w:eastAsia="ru-RU" w:bidi="ar-SA"/>
        </w:rPr>
        <w:t xml:space="preserve"> муниципального округа до 2030 года.</w:t>
      </w:r>
    </w:p>
    <w:p w:rsidR="00AB38DD" w:rsidRPr="00AB38DD" w:rsidRDefault="00AB38DD" w:rsidP="00AB38DD">
      <w:pPr>
        <w:widowControl/>
        <w:suppressAutoHyphens w:val="0"/>
        <w:autoSpaceDE w:val="0"/>
        <w:adjustRightInd w:val="0"/>
        <w:ind w:firstLine="993"/>
        <w:jc w:val="both"/>
        <w:textAlignment w:val="auto"/>
        <w:outlineLvl w:val="1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Главной целью Программы является удовлетворение потребностей жителей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муниципального округа Курганской области в предоставлении услуг культуры и искусства. </w:t>
      </w:r>
      <w:proofErr w:type="gramStart"/>
      <w:r w:rsidRPr="00AB38DD">
        <w:rPr>
          <w:rFonts w:eastAsia="Times New Roman" w:cs="Times New Roman"/>
          <w:kern w:val="0"/>
          <w:lang w:eastAsia="ru-RU" w:bidi="ar-SA"/>
        </w:rPr>
        <w:t>Достижение главной цели реализуется решением четырех взаимосвязанных задач, исходящих из установленных федеральным законом от 06.10.2003 года № 131-ФЗ «Об общих принципах организации органов местного самоуправления в Российской Федерации» по основным направлениям деятельности:</w:t>
      </w:r>
      <w:proofErr w:type="gramEnd"/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E w:val="0"/>
        <w:autoSpaceDN/>
        <w:adjustRightInd w:val="0"/>
        <w:ind w:left="0" w:firstLine="993"/>
        <w:contextualSpacing/>
        <w:jc w:val="both"/>
        <w:textAlignment w:val="auto"/>
        <w:outlineLvl w:val="1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«Обеспечение развития народного творчества и культурно-досуговой деятельности»; 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E w:val="0"/>
        <w:autoSpaceDN/>
        <w:adjustRightInd w:val="0"/>
        <w:ind w:left="0" w:firstLine="993"/>
        <w:contextualSpacing/>
        <w:jc w:val="both"/>
        <w:textAlignment w:val="auto"/>
        <w:outlineLvl w:val="1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«Развитие библиотечно-информационной деятельности»;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E w:val="0"/>
        <w:autoSpaceDN/>
        <w:adjustRightInd w:val="0"/>
        <w:ind w:left="0" w:firstLine="993"/>
        <w:contextualSpacing/>
        <w:jc w:val="both"/>
        <w:textAlignment w:val="auto"/>
        <w:outlineLvl w:val="1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«Сохранение и развитие системы художественного образования, поддержка юных дарований»;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E w:val="0"/>
        <w:autoSpaceDN/>
        <w:adjustRightInd w:val="0"/>
        <w:ind w:left="0" w:firstLine="993"/>
        <w:contextualSpacing/>
        <w:jc w:val="both"/>
        <w:textAlignment w:val="auto"/>
        <w:outlineLvl w:val="1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«Укрепление материально-технической базы учреждений культуры».</w:t>
      </w:r>
    </w:p>
    <w:p w:rsidR="00AB38DD" w:rsidRPr="00AB38DD" w:rsidRDefault="00AB38DD" w:rsidP="00AB38DD">
      <w:pPr>
        <w:widowControl/>
        <w:suppressAutoHyphens w:val="0"/>
        <w:autoSpaceDN/>
        <w:ind w:firstLine="993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Первой задачей является обеспечения доступа граждан к культурным ценностям и участию в культурной жизни; реализация творческого потенциала жителей округа.</w:t>
      </w:r>
    </w:p>
    <w:p w:rsidR="00AB38DD" w:rsidRPr="00AB38DD" w:rsidRDefault="00AB38DD" w:rsidP="00AB38DD">
      <w:pPr>
        <w:widowControl/>
        <w:suppressAutoHyphens w:val="0"/>
        <w:autoSpaceDN/>
        <w:ind w:firstLine="993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Данная задача ориентирована на реализацию прав граждан в области культуры, установленных положениями статьи 44 Конституции РФ, что относится к стратегическим национальным приоритетам. Выполнение этой задачи будет решаться: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N/>
        <w:ind w:left="0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посредством создания условий для развития исполнительских искусств, поддержки художественных коллективов округа, юных дарований, работников культуры, творческих союзов;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N/>
        <w:ind w:left="0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проведением разноплановых мероприятий в округе и участием в региональных и межрегиональных крупномасштабных мероприятиях, посвященных государственным праздникам;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N/>
        <w:ind w:left="0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поддержкой творческих волонтерских проектов и сложившейся системы фестивалей и конкурсов, выставок и инновационных проектов;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N/>
        <w:ind w:left="0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реализацией мер по развитию информатизации отрасли;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N/>
        <w:ind w:left="0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продвижением культурно-образовательного туризма, повышения культурного и образовательного уровня населения, в первую очередь учащейся молодежи.</w:t>
      </w:r>
    </w:p>
    <w:p w:rsidR="00AB38DD" w:rsidRPr="00AB38DD" w:rsidRDefault="00AB38DD" w:rsidP="00AB38DD">
      <w:pPr>
        <w:widowControl/>
        <w:suppressAutoHyphens w:val="0"/>
        <w:autoSpaceDN/>
        <w:ind w:firstLine="993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Второй задачей Программы является создание благоприятных условий для устойчивого развития сферы культуры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муниципального округа Курганской области.</w:t>
      </w:r>
    </w:p>
    <w:p w:rsidR="00AB38DD" w:rsidRPr="00AB38DD" w:rsidRDefault="00AB38DD" w:rsidP="00AB38DD">
      <w:pPr>
        <w:widowControl/>
        <w:suppressAutoHyphens w:val="0"/>
        <w:autoSpaceDN/>
        <w:ind w:firstLine="993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Данная задача направлена на формирование кадровых и материально-технических условий, необходимых для устойчивого развития отрасли на период до 2025 года. Предусматривается участие учреждений культуры в реализации региональных проектов «Культурная среда», «Творческие люди», привлечение инвестиций в развитие материально-технической базы и технической оснащенности учреждений культуры.</w:t>
      </w:r>
    </w:p>
    <w:p w:rsidR="00AB38DD" w:rsidRPr="00AB38DD" w:rsidRDefault="00AB38DD" w:rsidP="00AB38DD">
      <w:pPr>
        <w:widowControl/>
        <w:suppressAutoHyphens w:val="0"/>
        <w:autoSpaceDN/>
        <w:spacing w:after="200"/>
        <w:ind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Третьей задачей является предоставление населению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муниципального округа Курганской области муниципальных услуг в сфере культуры.</w:t>
      </w:r>
    </w:p>
    <w:p w:rsidR="00AB38DD" w:rsidRPr="00AB38DD" w:rsidRDefault="00AB38DD" w:rsidP="00AB38DD">
      <w:pPr>
        <w:widowControl/>
        <w:suppressAutoHyphens w:val="0"/>
        <w:autoSpaceDN/>
        <w:spacing w:after="200"/>
        <w:ind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Выполнение этой задачи включает поддержку творческой деятельности учреждений культуры и искусства, улучшение их материально-технической базы.</w:t>
      </w:r>
    </w:p>
    <w:p w:rsidR="00AB38DD" w:rsidRPr="00AB38DD" w:rsidRDefault="00AB38DD" w:rsidP="00AB38DD">
      <w:pPr>
        <w:widowControl/>
        <w:suppressAutoHyphens w:val="0"/>
        <w:autoSpaceDN/>
        <w:spacing w:after="200"/>
        <w:ind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Четвертая задача предусматривает выполнение функций по реализации муниципальной политики, формирование нормативно-правовой базы культурной политики округа, обеспечивающей развитие сферы культуры в муниципальном округе.</w:t>
      </w:r>
    </w:p>
    <w:p w:rsidR="00AB38DD" w:rsidRPr="00AB38DD" w:rsidRDefault="00AB38DD" w:rsidP="00AB38DD">
      <w:pPr>
        <w:widowControl/>
        <w:suppressAutoHyphens w:val="0"/>
        <w:autoSpaceDE w:val="0"/>
        <w:adjustRightInd w:val="0"/>
        <w:ind w:firstLine="993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Для достижения поставленных целей и решения задач Программы, исполнения полномочий в сфере культуры, отнесенных к вопросам местного значения муниципального округа, а также переданных органами местного самоуправления </w:t>
      </w:r>
      <w:r w:rsidRPr="00AB38DD">
        <w:rPr>
          <w:rFonts w:eastAsia="Times New Roman" w:cs="Times New Roman"/>
          <w:kern w:val="0"/>
          <w:lang w:eastAsia="ru-RU" w:bidi="ar-SA"/>
        </w:rPr>
        <w:lastRenderedPageBreak/>
        <w:t>поселений, повышение эффективности и результативности управления деятельностью в сфере культуры необходимы трудовые ресурсы, не менее 240 человек.</w:t>
      </w:r>
    </w:p>
    <w:p w:rsidR="00AB38DD" w:rsidRPr="00AB38DD" w:rsidRDefault="00AB38DD" w:rsidP="00AB38DD">
      <w:pPr>
        <w:widowControl/>
        <w:suppressAutoHyphens w:val="0"/>
        <w:autoSpaceDE w:val="0"/>
        <w:adjustRightInd w:val="0"/>
        <w:ind w:firstLine="993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Прогноз ожидаемых результатов Программы.</w:t>
      </w:r>
    </w:p>
    <w:p w:rsidR="00AB38DD" w:rsidRPr="00AB38DD" w:rsidRDefault="00AB38DD" w:rsidP="00AB38DD">
      <w:pPr>
        <w:widowControl/>
        <w:suppressAutoHyphens w:val="0"/>
        <w:autoSpaceDE w:val="0"/>
        <w:adjustRightInd w:val="0"/>
        <w:ind w:firstLine="993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Срок реализации Программы установлен в три года. Реализация Программы обеспечит создание условий для положительных качественных изменений социально-экономических изменений в муниципальном округе, повышение качества услуг в сфере культуры, в частности: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E w:val="0"/>
        <w:autoSpaceDN/>
        <w:adjustRightInd w:val="0"/>
        <w:ind w:left="0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создание благоприятных условий для развития человеческого потенциала и повышения качества жизни за счет обеспечения доступа граждан к культурным ценностям и участию в культурной жизни, реализации творческого потенциала жителей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муниципального округа Курганской области;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E w:val="0"/>
        <w:autoSpaceDN/>
        <w:adjustRightInd w:val="0"/>
        <w:ind w:left="0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формирование культурной среды, отвечающей запросам личности и общества;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E w:val="0"/>
        <w:autoSpaceDN/>
        <w:adjustRightInd w:val="0"/>
        <w:ind w:left="0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повышение качества и разнообразия услуг в сфере культуры, поддержку волонтерского движения, социально-значимых проектов;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E w:val="0"/>
        <w:autoSpaceDN/>
        <w:adjustRightInd w:val="0"/>
        <w:ind w:left="0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повышение профессионального уровня работников культуры, укрепление кадрового потенциала;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E w:val="0"/>
        <w:autoSpaceDN/>
        <w:adjustRightInd w:val="0"/>
        <w:ind w:left="0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укрепление и развитие материально-технической базы учреждений культуры;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E w:val="0"/>
        <w:autoSpaceDN/>
        <w:adjustRightInd w:val="0"/>
        <w:ind w:left="0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формирование нормативно-правовой базы культурной политики округа, обеспечивающей развитие сферы культуры.</w:t>
      </w:r>
    </w:p>
    <w:p w:rsidR="00AB38DD" w:rsidRPr="00AB38DD" w:rsidRDefault="00AB38DD" w:rsidP="00AB38DD">
      <w:pPr>
        <w:widowControl/>
        <w:suppressAutoHyphens w:val="0"/>
        <w:autoSpaceDE w:val="0"/>
        <w:adjustRightInd w:val="0"/>
        <w:ind w:firstLine="708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AB38DD" w:rsidRPr="00AB38DD" w:rsidRDefault="00AB38DD" w:rsidP="00AB38DD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  <w:r w:rsidRPr="00AB38DD">
        <w:rPr>
          <w:rFonts w:eastAsia="Times New Roman" w:cs="Times New Roman"/>
          <w:b/>
          <w:kern w:val="0"/>
          <w:lang w:eastAsia="ru-RU" w:bidi="ar-SA"/>
        </w:rPr>
        <w:t>Раздел 4. Механизм реализации программы</w:t>
      </w:r>
    </w:p>
    <w:p w:rsidR="00AB38DD" w:rsidRPr="00AB38DD" w:rsidRDefault="00AB38DD" w:rsidP="00AB38DD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AB38DD" w:rsidRPr="00AB38DD" w:rsidRDefault="00AB38DD" w:rsidP="00AB38DD">
      <w:pPr>
        <w:widowControl/>
        <w:suppressAutoHyphens w:val="0"/>
        <w:autoSpaceDN/>
        <w:ind w:firstLine="993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Механизм реализации Программы включает использование комплекса организационных, управленческих и экономических мер, предусматривающих: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N/>
        <w:ind w:left="0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совершенствование нормативно-правовой базы сферы культуры с целью обеспечения стабильного функционирования и развития учреждений отрасли;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N/>
        <w:spacing w:after="200"/>
        <w:ind w:left="0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максимальную мобилизацию внутренних ресурсов сферы культуры, оптимизацию ее содержания, структуры, организационных форм и технологий, экономических и управленческих мер;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N/>
        <w:spacing w:after="200"/>
        <w:ind w:left="0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расширение межведомственного взаимодействия и осуществление более широкого социального партнерства в сфере культуры;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N/>
        <w:spacing w:after="200"/>
        <w:ind w:left="0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проведение мониторинга и ежегодной оценки степени достижения целей и задач, обозначенных каждым направлением, системный мониторинг и оценка эффективности состояния отрасли культуры на основе объективных показателей. </w:t>
      </w:r>
    </w:p>
    <w:p w:rsidR="00AB38DD" w:rsidRPr="00AB38DD" w:rsidRDefault="00AB38DD" w:rsidP="00AB38DD">
      <w:pPr>
        <w:widowControl/>
        <w:suppressAutoHyphens w:val="0"/>
        <w:autoSpaceDE w:val="0"/>
        <w:adjustRightInd w:val="0"/>
        <w:jc w:val="center"/>
        <w:textAlignment w:val="auto"/>
        <w:outlineLvl w:val="1"/>
        <w:rPr>
          <w:rFonts w:eastAsia="Times New Roman" w:cs="Times New Roman"/>
          <w:b/>
          <w:kern w:val="0"/>
          <w:lang w:eastAsia="ru-RU" w:bidi="ar-SA"/>
        </w:rPr>
      </w:pPr>
    </w:p>
    <w:p w:rsidR="00AB38DD" w:rsidRPr="00AB38DD" w:rsidRDefault="00AB38DD" w:rsidP="00AB38DD">
      <w:pPr>
        <w:widowControl/>
        <w:suppressAutoHyphens w:val="0"/>
        <w:autoSpaceDE w:val="0"/>
        <w:adjustRightInd w:val="0"/>
        <w:jc w:val="center"/>
        <w:textAlignment w:val="auto"/>
        <w:outlineLvl w:val="1"/>
        <w:rPr>
          <w:rFonts w:eastAsia="Times New Roman" w:cs="Times New Roman"/>
          <w:b/>
          <w:kern w:val="0"/>
          <w:lang w:eastAsia="ru-RU" w:bidi="ar-SA"/>
        </w:rPr>
      </w:pPr>
      <w:r w:rsidRPr="00AB38DD">
        <w:rPr>
          <w:rFonts w:eastAsia="Times New Roman" w:cs="Times New Roman"/>
          <w:b/>
          <w:kern w:val="0"/>
          <w:lang w:eastAsia="ru-RU" w:bidi="ar-SA"/>
        </w:rPr>
        <w:t xml:space="preserve">Раздел 5. Механизм </w:t>
      </w:r>
      <w:proofErr w:type="gramStart"/>
      <w:r w:rsidRPr="00AB38DD">
        <w:rPr>
          <w:rFonts w:eastAsia="Times New Roman" w:cs="Times New Roman"/>
          <w:b/>
          <w:kern w:val="0"/>
          <w:lang w:eastAsia="ru-RU" w:bidi="ar-SA"/>
        </w:rPr>
        <w:t>контроля за</w:t>
      </w:r>
      <w:proofErr w:type="gramEnd"/>
      <w:r w:rsidRPr="00AB38DD">
        <w:rPr>
          <w:rFonts w:eastAsia="Times New Roman" w:cs="Times New Roman"/>
          <w:b/>
          <w:kern w:val="0"/>
          <w:lang w:eastAsia="ru-RU" w:bidi="ar-SA"/>
        </w:rPr>
        <w:t xml:space="preserve"> выполнением программы</w:t>
      </w:r>
    </w:p>
    <w:p w:rsidR="00AB38DD" w:rsidRPr="00AB38DD" w:rsidRDefault="00AB38DD" w:rsidP="00AB38DD">
      <w:pPr>
        <w:widowControl/>
        <w:suppressAutoHyphens w:val="0"/>
        <w:autoSpaceDE w:val="0"/>
        <w:adjustRightInd w:val="0"/>
        <w:jc w:val="center"/>
        <w:textAlignment w:val="auto"/>
        <w:outlineLvl w:val="1"/>
        <w:rPr>
          <w:rFonts w:eastAsia="Times New Roman" w:cs="Times New Roman"/>
          <w:b/>
          <w:kern w:val="0"/>
          <w:lang w:eastAsia="ru-RU" w:bidi="ar-SA"/>
        </w:rPr>
      </w:pPr>
    </w:p>
    <w:p w:rsidR="00AB38DD" w:rsidRPr="00AB38DD" w:rsidRDefault="00AB38DD" w:rsidP="00AB38DD">
      <w:pPr>
        <w:widowControl/>
        <w:suppressAutoHyphens w:val="0"/>
        <w:autoSpaceDE w:val="0"/>
        <w:adjustRightInd w:val="0"/>
        <w:ind w:firstLine="993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В процессе реализации Программы Управление культуры Администрации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муниципального округа Курганской области по согласованию с соисполнителями готовит проект изменений в Программу в соответствии с действующим законодательством.</w:t>
      </w:r>
    </w:p>
    <w:p w:rsidR="00AB38DD" w:rsidRPr="00AB38DD" w:rsidRDefault="00AB38DD" w:rsidP="00AB38DD">
      <w:pPr>
        <w:widowControl/>
        <w:suppressAutoHyphens w:val="0"/>
        <w:autoSpaceDE w:val="0"/>
        <w:adjustRightInd w:val="0"/>
        <w:ind w:firstLine="993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Управление культуры совместно с Финансовым управлением проводит ежеквартально мониторинг реализации Программы. Ежегодно по итогам реализации Программы Управлением культуры формируется доклад, представляемый в установленном порядке Администрации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муниципального округа Курганской области, который включает: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E w:val="0"/>
        <w:autoSpaceDN/>
        <w:adjustRightInd w:val="0"/>
        <w:ind w:left="0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конкретные результаты, достигнутые за отчетный период, с указанием соответствия фактических значений целевых индикаторов плановым, установленным Программой;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E w:val="0"/>
        <w:autoSpaceDN/>
        <w:adjustRightInd w:val="0"/>
        <w:ind w:left="0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lastRenderedPageBreak/>
        <w:t>перечень мероприятий, выполненных и не выполненных в установленные сроки с указанием причин;</w:t>
      </w:r>
    </w:p>
    <w:p w:rsidR="00AB38DD" w:rsidRPr="000F6175" w:rsidRDefault="00AB38DD" w:rsidP="00411FE4">
      <w:pPr>
        <w:widowControl/>
        <w:numPr>
          <w:ilvl w:val="0"/>
          <w:numId w:val="33"/>
        </w:numPr>
        <w:shd w:val="clear" w:color="auto" w:fill="FFFFFF"/>
        <w:suppressAutoHyphens w:val="0"/>
        <w:autoSpaceDE w:val="0"/>
        <w:autoSpaceDN/>
        <w:adjustRightInd w:val="0"/>
        <w:spacing w:line="276" w:lineRule="auto"/>
        <w:ind w:left="0" w:firstLine="993"/>
        <w:contextualSpacing/>
        <w:jc w:val="both"/>
        <w:textAlignment w:val="auto"/>
        <w:rPr>
          <w:rFonts w:eastAsia="Times New Roman" w:cs="Times New Roman"/>
          <w:bCs/>
          <w:color w:val="1E1D1E"/>
          <w:kern w:val="0"/>
          <w:lang w:eastAsia="ru-RU" w:bidi="ar-SA"/>
        </w:rPr>
      </w:pPr>
      <w:r w:rsidRPr="000F6175">
        <w:rPr>
          <w:rFonts w:eastAsia="Times New Roman" w:cs="Times New Roman"/>
          <w:kern w:val="0"/>
          <w:lang w:eastAsia="ru-RU" w:bidi="ar-SA"/>
        </w:rPr>
        <w:t>данные об использовании бюджетных ассигнований и внебюджетных средств на выполнение мероприятий Программы.</w:t>
      </w:r>
    </w:p>
    <w:p w:rsidR="007C0806" w:rsidRDefault="007C0806" w:rsidP="00AB38DD">
      <w:pPr>
        <w:widowControl/>
        <w:shd w:val="clear" w:color="auto" w:fill="FFFFFF"/>
        <w:suppressAutoHyphens w:val="0"/>
        <w:autoSpaceDN/>
        <w:spacing w:line="276" w:lineRule="auto"/>
        <w:textAlignment w:val="auto"/>
        <w:rPr>
          <w:rFonts w:eastAsia="Times New Roman" w:cs="Times New Roman"/>
          <w:bCs/>
          <w:color w:val="1E1D1E"/>
          <w:kern w:val="0"/>
          <w:lang w:eastAsia="ru-RU" w:bidi="ar-SA"/>
        </w:rPr>
        <w:sectPr w:rsidR="007C0806" w:rsidSect="00AB38DD">
          <w:footerReference w:type="even" r:id="rId9"/>
          <w:footerReference w:type="default" r:id="rId10"/>
          <w:pgSz w:w="11906" w:h="16838"/>
          <w:pgMar w:top="1134" w:right="850" w:bottom="142" w:left="1701" w:header="708" w:footer="708" w:gutter="0"/>
          <w:cols w:space="708"/>
          <w:docGrid w:linePitch="360"/>
        </w:sectPr>
      </w:pPr>
    </w:p>
    <w:p w:rsidR="00AB38DD" w:rsidRDefault="00AB38DD" w:rsidP="00AB38DD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  <w:r w:rsidRPr="00AB38DD">
        <w:rPr>
          <w:rFonts w:eastAsia="Times New Roman" w:cs="Times New Roman"/>
          <w:b/>
          <w:kern w:val="0"/>
          <w:lang w:eastAsia="ru-RU" w:bidi="ar-SA"/>
        </w:rPr>
        <w:lastRenderedPageBreak/>
        <w:t>Раздел 6</w:t>
      </w:r>
      <w:r w:rsidRPr="00AB38DD">
        <w:rPr>
          <w:rFonts w:eastAsia="Times New Roman" w:cs="Times New Roman"/>
          <w:kern w:val="0"/>
          <w:lang w:eastAsia="ru-RU" w:bidi="ar-SA"/>
        </w:rPr>
        <w:t xml:space="preserve">. </w:t>
      </w:r>
      <w:r w:rsidRPr="00AB38DD">
        <w:rPr>
          <w:rFonts w:eastAsia="Times New Roman" w:cs="Times New Roman"/>
          <w:b/>
          <w:kern w:val="0"/>
          <w:lang w:eastAsia="ru-RU" w:bidi="ar-SA"/>
        </w:rPr>
        <w:t>Индикаторы решения задач Программы по направлениям</w:t>
      </w:r>
    </w:p>
    <w:p w:rsidR="00FE5B11" w:rsidRPr="00AB38DD" w:rsidRDefault="00FE5B11" w:rsidP="00AB38DD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tbl>
      <w:tblPr>
        <w:tblStyle w:val="28"/>
        <w:tblpPr w:leftFromText="180" w:rightFromText="180" w:vertAnchor="text" w:horzAnchor="margin" w:tblpY="152"/>
        <w:tblW w:w="15701" w:type="dxa"/>
        <w:tblLayout w:type="fixed"/>
        <w:tblLook w:val="04A0" w:firstRow="1" w:lastRow="0" w:firstColumn="1" w:lastColumn="0" w:noHBand="0" w:noVBand="1"/>
      </w:tblPr>
      <w:tblGrid>
        <w:gridCol w:w="634"/>
        <w:gridCol w:w="5570"/>
        <w:gridCol w:w="2126"/>
        <w:gridCol w:w="2410"/>
        <w:gridCol w:w="1701"/>
        <w:gridCol w:w="1559"/>
        <w:gridCol w:w="1701"/>
      </w:tblGrid>
      <w:tr w:rsidR="00AB38DD" w:rsidRPr="007C0806" w:rsidTr="00205B49">
        <w:tc>
          <w:tcPr>
            <w:tcW w:w="634" w:type="dxa"/>
            <w:vMerge w:val="restart"/>
          </w:tcPr>
          <w:p w:rsidR="00AB38DD" w:rsidRPr="007C0806" w:rsidRDefault="00AB38DD" w:rsidP="00AB38DD">
            <w:pPr>
              <w:autoSpaceDE w:val="0"/>
              <w:adjustRightInd w:val="0"/>
              <w:ind w:left="-113"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B38DD" w:rsidRPr="007C0806" w:rsidRDefault="00AB38DD" w:rsidP="00AB38DD">
            <w:pPr>
              <w:autoSpaceDE w:val="0"/>
              <w:adjustRightInd w:val="0"/>
              <w:ind w:left="-113"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570" w:type="dxa"/>
            <w:vMerge w:val="restart"/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4961" w:type="dxa"/>
            <w:gridSpan w:val="3"/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 годам</w:t>
            </w:r>
          </w:p>
        </w:tc>
      </w:tr>
      <w:tr w:rsidR="00AB38DD" w:rsidRPr="007C0806" w:rsidTr="00205B49">
        <w:tc>
          <w:tcPr>
            <w:tcW w:w="634" w:type="dxa"/>
            <w:vMerge/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0" w:type="dxa"/>
            <w:vMerge/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AB38DD" w:rsidRPr="007C0806" w:rsidTr="00205B49">
        <w:tc>
          <w:tcPr>
            <w:tcW w:w="634" w:type="dxa"/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0" w:type="dxa"/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B38DD" w:rsidRPr="007C0806" w:rsidTr="00205B49">
        <w:tc>
          <w:tcPr>
            <w:tcW w:w="14000" w:type="dxa"/>
            <w:gridSpan w:val="6"/>
            <w:tcBorders>
              <w:left w:val="nil"/>
              <w:right w:val="nil"/>
            </w:tcBorders>
          </w:tcPr>
          <w:p w:rsidR="00AB38DD" w:rsidRPr="007C0806" w:rsidRDefault="00AB38DD" w:rsidP="00AB38DD">
            <w:pPr>
              <w:autoSpaceDE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6.1 Направление «Обеспечение развития народного творчества и культурно-досуговой деятельности»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AB38DD" w:rsidRPr="007C0806" w:rsidRDefault="00AB38DD" w:rsidP="00AB38DD">
            <w:pPr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DD" w:rsidRPr="007C0806" w:rsidTr="00205B49">
        <w:tc>
          <w:tcPr>
            <w:tcW w:w="634" w:type="dxa"/>
          </w:tcPr>
          <w:p w:rsidR="00AB38DD" w:rsidRPr="007C0806" w:rsidRDefault="00AB38DD" w:rsidP="00AB38DD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0" w:type="dxa"/>
          </w:tcPr>
          <w:p w:rsidR="00AB38DD" w:rsidRPr="007C0806" w:rsidRDefault="00AB38DD" w:rsidP="00AB38DD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учреждений культуры к уровню 2019г.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1701" w:type="dxa"/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1559" w:type="dxa"/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1701" w:type="dxa"/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125,6</w:t>
            </w:r>
          </w:p>
        </w:tc>
      </w:tr>
    </w:tbl>
    <w:p w:rsidR="00AB38DD" w:rsidRPr="007C0806" w:rsidRDefault="00AB38DD" w:rsidP="00AB38D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ru-RU" w:bidi="ar-SA"/>
        </w:rPr>
      </w:pPr>
      <w:r w:rsidRPr="007C0806">
        <w:rPr>
          <w:rFonts w:eastAsia="Times New Roman" w:cs="Times New Roman"/>
          <w:kern w:val="0"/>
          <w:lang w:eastAsia="ru-RU" w:bidi="ar-SA"/>
        </w:rPr>
        <w:t xml:space="preserve"> 6.2 Направление: «Развитие библиотечно-информационной деятельности»</w:t>
      </w:r>
    </w:p>
    <w:tbl>
      <w:tblPr>
        <w:tblW w:w="15671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5529"/>
        <w:gridCol w:w="2126"/>
        <w:gridCol w:w="2410"/>
        <w:gridCol w:w="1701"/>
        <w:gridCol w:w="1559"/>
        <w:gridCol w:w="1701"/>
      </w:tblGrid>
      <w:tr w:rsidR="00AB38DD" w:rsidRPr="007C0806" w:rsidTr="00205B49">
        <w:trPr>
          <w:cantSplit/>
          <w:trHeight w:val="555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38DD" w:rsidRPr="007C0806" w:rsidRDefault="00AB38DD" w:rsidP="00AB38DD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Количество посещений библиотек на 1 жителя в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единиц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2,85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2,88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2,88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2,88</w:t>
            </w:r>
          </w:p>
        </w:tc>
      </w:tr>
      <w:tr w:rsidR="00AB38DD" w:rsidRPr="007C0806" w:rsidTr="00205B49">
        <w:trPr>
          <w:cantSplit/>
          <w:trHeight w:val="240"/>
        </w:trPr>
        <w:tc>
          <w:tcPr>
            <w:tcW w:w="15671" w:type="dxa"/>
            <w:gridSpan w:val="7"/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6.3 Направление «Сохранение и развитие системы художественного образования, поддержка юных дарований»</w:t>
            </w:r>
          </w:p>
        </w:tc>
      </w:tr>
      <w:tr w:rsidR="00AB38DD" w:rsidRPr="007C0806" w:rsidTr="00205B49">
        <w:trPr>
          <w:cantSplit/>
          <w:trHeight w:val="48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Доля детей в возрасте от 7 до 15 лет, обучающихся по предпрофессиональным образовательным программам</w:t>
            </w: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br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8,2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8,3</w:t>
            </w:r>
          </w:p>
        </w:tc>
      </w:tr>
      <w:tr w:rsidR="00AB38DD" w:rsidRPr="007C0806" w:rsidTr="00205B49">
        <w:trPr>
          <w:cantSplit/>
          <w:trHeight w:val="360"/>
        </w:trPr>
        <w:tc>
          <w:tcPr>
            <w:tcW w:w="15671" w:type="dxa"/>
            <w:gridSpan w:val="7"/>
            <w:tcBorders>
              <w:bottom w:val="single" w:sz="6" w:space="0" w:color="auto"/>
            </w:tcBorders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6.4 Направление «Укрепление материально-технической базы учреждений культуры»</w:t>
            </w:r>
          </w:p>
        </w:tc>
      </w:tr>
      <w:tr w:rsidR="00AB38DD" w:rsidRPr="007C0806" w:rsidTr="00205B49">
        <w:trPr>
          <w:cantSplit/>
          <w:trHeight w:val="129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 xml:space="preserve">Удельный вес   учреждений   культуры    </w:t>
            </w:r>
            <w:proofErr w:type="spellStart"/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Кетовского</w:t>
            </w:r>
            <w:proofErr w:type="spellEnd"/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 xml:space="preserve"> района, находящихся в неудовлетворительном техническом состоянии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D" w:rsidRPr="007C0806" w:rsidRDefault="00AB38DD" w:rsidP="00AB38D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 xml:space="preserve">% </w:t>
            </w: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br/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38DD" w:rsidRPr="007C0806" w:rsidRDefault="00AB38DD" w:rsidP="00AB38DD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5,1</w:t>
            </w:r>
          </w:p>
          <w:p w:rsidR="00AB38DD" w:rsidRPr="007C0806" w:rsidRDefault="00AB38DD" w:rsidP="00AB38D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5,1</w:t>
            </w:r>
          </w:p>
        </w:tc>
      </w:tr>
    </w:tbl>
    <w:p w:rsidR="00AB38DD" w:rsidRPr="007C0806" w:rsidRDefault="00AB38DD" w:rsidP="00AB38DD">
      <w:pPr>
        <w:widowControl/>
        <w:suppressAutoHyphens w:val="0"/>
        <w:autoSpaceDE w:val="0"/>
        <w:adjustRightInd w:val="0"/>
        <w:textAlignment w:val="auto"/>
        <w:outlineLvl w:val="1"/>
        <w:rPr>
          <w:rFonts w:eastAsia="Times New Roman" w:cs="Times New Roman"/>
          <w:b/>
          <w:kern w:val="0"/>
          <w:lang w:eastAsia="ru-RU" w:bidi="ar-SA"/>
        </w:rPr>
      </w:pPr>
    </w:p>
    <w:p w:rsidR="00AB38DD" w:rsidRPr="007C0806" w:rsidRDefault="00AB38DD" w:rsidP="00AB38DD">
      <w:pPr>
        <w:widowControl/>
        <w:suppressAutoHyphens w:val="0"/>
        <w:autoSpaceDE w:val="0"/>
        <w:adjustRightInd w:val="0"/>
        <w:jc w:val="center"/>
        <w:textAlignment w:val="auto"/>
        <w:outlineLvl w:val="1"/>
        <w:rPr>
          <w:rFonts w:eastAsia="Times New Roman" w:cs="Times New Roman"/>
          <w:b/>
          <w:kern w:val="0"/>
          <w:lang w:eastAsia="ru-RU" w:bidi="ar-SA"/>
        </w:rPr>
      </w:pPr>
      <w:r w:rsidRPr="007C0806">
        <w:rPr>
          <w:rFonts w:eastAsia="Times New Roman" w:cs="Times New Roman"/>
          <w:b/>
          <w:kern w:val="0"/>
          <w:lang w:eastAsia="ru-RU" w:bidi="ar-SA"/>
        </w:rPr>
        <w:t>Раздел 7. Сведения о распределении объемов финансирования по годам</w:t>
      </w:r>
    </w:p>
    <w:tbl>
      <w:tblPr>
        <w:tblStyle w:val="28"/>
        <w:tblpPr w:leftFromText="180" w:rightFromText="180" w:vertAnchor="text" w:tblpX="250" w:tblpY="1"/>
        <w:tblOverlap w:val="never"/>
        <w:tblW w:w="15476" w:type="dxa"/>
        <w:tblLayout w:type="fixed"/>
        <w:tblLook w:val="04A0" w:firstRow="1" w:lastRow="0" w:firstColumn="1" w:lastColumn="0" w:noHBand="0" w:noVBand="1"/>
      </w:tblPr>
      <w:tblGrid>
        <w:gridCol w:w="847"/>
        <w:gridCol w:w="5238"/>
        <w:gridCol w:w="1850"/>
        <w:gridCol w:w="1991"/>
        <w:gridCol w:w="1707"/>
        <w:gridCol w:w="1280"/>
        <w:gridCol w:w="854"/>
        <w:gridCol w:w="430"/>
        <w:gridCol w:w="1279"/>
      </w:tblGrid>
      <w:tr w:rsidR="00AB38DD" w:rsidRPr="007C0806" w:rsidTr="00FE5B11">
        <w:trPr>
          <w:trHeight w:val="418"/>
        </w:trPr>
        <w:tc>
          <w:tcPr>
            <w:tcW w:w="848" w:type="dxa"/>
            <w:vMerge w:val="restart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37" w:type="dxa"/>
            <w:vMerge w:val="restart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991" w:type="dxa"/>
            <w:vMerge w:val="restart"/>
            <w:tcBorders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ind w:left="-111" w:right="-107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1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Финансирование по годам (</w:t>
            </w:r>
            <w:proofErr w:type="spellStart"/>
            <w:r w:rsidRPr="007C0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7C0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7C0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 w:rsidRPr="007C0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38DD" w:rsidRPr="007C0806" w:rsidTr="00FE5B11">
        <w:trPr>
          <w:trHeight w:val="266"/>
        </w:trPr>
        <w:tc>
          <w:tcPr>
            <w:tcW w:w="848" w:type="dxa"/>
            <w:vMerge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vMerge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AB38DD" w:rsidRPr="007C0806" w:rsidTr="007C0806">
        <w:trPr>
          <w:trHeight w:val="554"/>
        </w:trPr>
        <w:tc>
          <w:tcPr>
            <w:tcW w:w="154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 Мероприятия по сохранению традиционного народного творчества и развитию культурно-досуговой деятельности</w:t>
            </w:r>
          </w:p>
        </w:tc>
      </w:tr>
      <w:tr w:rsidR="00AB38DD" w:rsidRPr="007C0806" w:rsidTr="00FE5B11">
        <w:trPr>
          <w:trHeight w:val="948"/>
        </w:trPr>
        <w:tc>
          <w:tcPr>
            <w:tcW w:w="848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7.1.1</w:t>
            </w:r>
          </w:p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Обеспечение основной деятельности МБУ «</w:t>
            </w:r>
            <w:proofErr w:type="spellStart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Кетовская</w:t>
            </w:r>
            <w:proofErr w:type="spellEnd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клубная система» всего в </w:t>
            </w:r>
            <w:proofErr w:type="spellStart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«КЦКС»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140875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48887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45994</w:t>
            </w:r>
          </w:p>
          <w:p w:rsidR="00AB38DD" w:rsidRPr="007C0806" w:rsidRDefault="00AB38DD" w:rsidP="007C0806">
            <w:pPr>
              <w:autoSpaceDE w:val="0"/>
              <w:adjustRightInd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45994</w:t>
            </w:r>
          </w:p>
        </w:tc>
      </w:tr>
      <w:tr w:rsidR="00AB38DD" w:rsidRPr="007C0806" w:rsidTr="00FE5B11">
        <w:trPr>
          <w:trHeight w:val="151"/>
        </w:trPr>
        <w:tc>
          <w:tcPr>
            <w:tcW w:w="848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7.1.2</w:t>
            </w:r>
          </w:p>
        </w:tc>
        <w:tc>
          <w:tcPr>
            <w:tcW w:w="5237" w:type="dxa"/>
          </w:tcPr>
          <w:p w:rsidR="00AB38DD" w:rsidRPr="007C0806" w:rsidRDefault="00AB38DD" w:rsidP="007C08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«КЦКС»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123585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41195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41195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41195</w:t>
            </w:r>
          </w:p>
        </w:tc>
      </w:tr>
      <w:tr w:rsidR="00AB38DD" w:rsidRPr="007C0806" w:rsidTr="00FE5B11">
        <w:trPr>
          <w:trHeight w:val="151"/>
        </w:trPr>
        <w:tc>
          <w:tcPr>
            <w:tcW w:w="848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7.1.3</w:t>
            </w:r>
          </w:p>
        </w:tc>
        <w:tc>
          <w:tcPr>
            <w:tcW w:w="5237" w:type="dxa"/>
          </w:tcPr>
          <w:p w:rsidR="00AB38DD" w:rsidRPr="007C0806" w:rsidRDefault="00AB38DD" w:rsidP="007C08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«КЦКС»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2D0974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3855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2D0974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</w:tr>
      <w:tr w:rsidR="00AB38DD" w:rsidRPr="007C0806" w:rsidTr="00FE5B11">
        <w:trPr>
          <w:trHeight w:val="151"/>
        </w:trPr>
        <w:tc>
          <w:tcPr>
            <w:tcW w:w="848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7.1.4</w:t>
            </w:r>
          </w:p>
        </w:tc>
        <w:tc>
          <w:tcPr>
            <w:tcW w:w="5237" w:type="dxa"/>
          </w:tcPr>
          <w:p w:rsidR="00AB38DD" w:rsidRPr="007C0806" w:rsidRDefault="00AB38DD" w:rsidP="007C0806">
            <w:pPr>
              <w:autoSpaceDE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Обслуживание сайта учреждения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«КЦКС»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38DD" w:rsidRPr="007C0806" w:rsidTr="00FE5B11">
        <w:trPr>
          <w:trHeight w:val="151"/>
        </w:trPr>
        <w:tc>
          <w:tcPr>
            <w:tcW w:w="848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7.1.5</w:t>
            </w:r>
          </w:p>
        </w:tc>
        <w:tc>
          <w:tcPr>
            <w:tcW w:w="5237" w:type="dxa"/>
          </w:tcPr>
          <w:p w:rsidR="00AB38DD" w:rsidRPr="007C0806" w:rsidRDefault="00AB38DD" w:rsidP="007C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текущего, капитального ремонта ДК и другие мероприятия, направленные на   укрепление (модернизацию) МТБ Домов культуры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«КЦКС»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3000</w:t>
            </w:r>
          </w:p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B38DD" w:rsidRPr="007C0806" w:rsidTr="00FE5B11">
        <w:trPr>
          <w:trHeight w:val="1224"/>
        </w:trPr>
        <w:tc>
          <w:tcPr>
            <w:tcW w:w="848" w:type="dxa"/>
            <w:vMerge w:val="restart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7.1.6</w:t>
            </w:r>
          </w:p>
        </w:tc>
        <w:tc>
          <w:tcPr>
            <w:tcW w:w="5237" w:type="dxa"/>
            <w:vMerge w:val="restart"/>
          </w:tcPr>
          <w:p w:rsidR="00AB38DD" w:rsidRPr="007C0806" w:rsidRDefault="00AB38DD" w:rsidP="007C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Приобретение светового, звукового, сценического и аудиовизуального оборудования, музыкальных инструментов, мебели, одежды сцены, сценических костюмов и реквизита и др. мероприятий, направленных на развитие и укрепление (модернизацию) материально-технической базы муниципальных домов культуры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«КЦКС»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1080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84" w:type="dxa"/>
            <w:gridSpan w:val="2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AB38DD" w:rsidRPr="007C0806" w:rsidTr="00FE5B11">
        <w:trPr>
          <w:trHeight w:val="1033"/>
        </w:trPr>
        <w:tc>
          <w:tcPr>
            <w:tcW w:w="848" w:type="dxa"/>
            <w:vMerge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7" w:type="dxa"/>
            <w:vMerge/>
          </w:tcPr>
          <w:p w:rsidR="00AB38DD" w:rsidRPr="007C0806" w:rsidRDefault="00AB38DD" w:rsidP="007C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2733</w:t>
            </w:r>
          </w:p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</w:tr>
      <w:tr w:rsidR="00AB38DD" w:rsidRPr="007C0806" w:rsidTr="00FE5B11">
        <w:trPr>
          <w:trHeight w:val="151"/>
        </w:trPr>
        <w:tc>
          <w:tcPr>
            <w:tcW w:w="848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7.1.7</w:t>
            </w:r>
          </w:p>
        </w:tc>
        <w:tc>
          <w:tcPr>
            <w:tcW w:w="5237" w:type="dxa"/>
          </w:tcPr>
          <w:p w:rsidR="00AB38DD" w:rsidRPr="007C0806" w:rsidRDefault="00AB38DD" w:rsidP="007C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сохранение народного творчества и развитие культурно-досуговой деятельности.</w:t>
            </w:r>
          </w:p>
          <w:p w:rsidR="00AB38DD" w:rsidRPr="007C0806" w:rsidRDefault="00AB38DD" w:rsidP="007C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имиджа района посредством участия творческих коллективов, отдельных исполнителей, мастеров ДПИ в фестивалях, конкурсах, праздниках, выставках различного у</w:t>
            </w:r>
            <w:r w:rsidR="00FD7E87">
              <w:rPr>
                <w:rFonts w:ascii="Times New Roman" w:hAnsi="Times New Roman" w:cs="Times New Roman"/>
                <w:sz w:val="24"/>
                <w:szCs w:val="24"/>
              </w:rPr>
              <w:t>ровня, в том числе обслуживание автобуса и транспортные расходы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«КЦКС»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3564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1782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</w:tr>
      <w:tr w:rsidR="00AB38DD" w:rsidRPr="007C0806" w:rsidTr="00FE5B11">
        <w:trPr>
          <w:trHeight w:val="151"/>
        </w:trPr>
        <w:tc>
          <w:tcPr>
            <w:tcW w:w="848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7.1.8</w:t>
            </w:r>
          </w:p>
        </w:tc>
        <w:tc>
          <w:tcPr>
            <w:tcW w:w="5237" w:type="dxa"/>
          </w:tcPr>
          <w:p w:rsidR="00AB38DD" w:rsidRPr="007C0806" w:rsidRDefault="00AB38DD" w:rsidP="007C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творческих коллективов, в </w:t>
            </w:r>
            <w:proofErr w:type="spellStart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. волонтерских (добровольческих) организаций, участвующих в совместных межведомственных проектах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«КЦКС»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38DD" w:rsidRPr="007C0806" w:rsidTr="00FE5B11">
        <w:trPr>
          <w:trHeight w:val="151"/>
        </w:trPr>
        <w:tc>
          <w:tcPr>
            <w:tcW w:w="848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7.1.9</w:t>
            </w:r>
          </w:p>
        </w:tc>
        <w:tc>
          <w:tcPr>
            <w:tcW w:w="5237" w:type="dxa"/>
          </w:tcPr>
          <w:p w:rsidR="00AB38DD" w:rsidRPr="007C0806" w:rsidRDefault="00AB38DD" w:rsidP="007C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охране труда, в </w:t>
            </w:r>
            <w:proofErr w:type="spellStart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. медосмотр работников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«КЦКС»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  <w:shd w:val="clear" w:color="auto" w:fill="auto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AB38DD" w:rsidRPr="007C0806" w:rsidTr="00FE5B11">
        <w:trPr>
          <w:trHeight w:val="151"/>
        </w:trPr>
        <w:tc>
          <w:tcPr>
            <w:tcW w:w="848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7.1.10</w:t>
            </w:r>
          </w:p>
        </w:tc>
        <w:tc>
          <w:tcPr>
            <w:tcW w:w="5237" w:type="dxa"/>
          </w:tcPr>
          <w:p w:rsidR="00AB38DD" w:rsidRPr="007C0806" w:rsidRDefault="00AB38DD" w:rsidP="007C0806">
            <w:pPr>
              <w:autoSpaceDE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Мероприятия по антитеррористической защищенности (установка охранной сигнализации РДК)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«КЦКС»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38DD" w:rsidRPr="007C0806" w:rsidTr="00FE5B11">
        <w:trPr>
          <w:trHeight w:val="151"/>
        </w:trPr>
        <w:tc>
          <w:tcPr>
            <w:tcW w:w="848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7.1.11</w:t>
            </w:r>
          </w:p>
        </w:tc>
        <w:tc>
          <w:tcPr>
            <w:tcW w:w="5237" w:type="dxa"/>
          </w:tcPr>
          <w:p w:rsidR="00AB38DD" w:rsidRPr="007C0806" w:rsidRDefault="00AB38DD" w:rsidP="007C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учреждения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«КЦКС»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38DD" w:rsidRPr="007C0806" w:rsidTr="00FE5B11">
        <w:trPr>
          <w:trHeight w:val="151"/>
        </w:trPr>
        <w:tc>
          <w:tcPr>
            <w:tcW w:w="848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7.1.12</w:t>
            </w:r>
          </w:p>
        </w:tc>
        <w:tc>
          <w:tcPr>
            <w:tcW w:w="5237" w:type="dxa"/>
          </w:tcPr>
          <w:p w:rsidR="00AB38DD" w:rsidRPr="007C0806" w:rsidRDefault="00AB38DD" w:rsidP="007C0806">
            <w:pPr>
              <w:autoSpaceDE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Приобретение и обслуживание кассового аппарата для РДК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«КЦКС»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38DD" w:rsidRPr="007C0806" w:rsidTr="00FE5B11">
        <w:trPr>
          <w:trHeight w:val="151"/>
        </w:trPr>
        <w:tc>
          <w:tcPr>
            <w:tcW w:w="848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7.1.13</w:t>
            </w:r>
          </w:p>
        </w:tc>
        <w:tc>
          <w:tcPr>
            <w:tcW w:w="5237" w:type="dxa"/>
          </w:tcPr>
          <w:p w:rsidR="00AB38DD" w:rsidRPr="007C0806" w:rsidRDefault="00AB38DD" w:rsidP="007C0806">
            <w:pPr>
              <w:autoSpaceDE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Ремонт аппаратуры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«КЦКС»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38DD" w:rsidRPr="007C0806" w:rsidTr="00FE5B11">
        <w:trPr>
          <w:trHeight w:val="151"/>
        </w:trPr>
        <w:tc>
          <w:tcPr>
            <w:tcW w:w="848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7.1.14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«Белая трость»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МБУ «КЦКС»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gridSpan w:val="2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38DD" w:rsidRPr="007C0806" w:rsidTr="00FE5B11">
        <w:trPr>
          <w:trHeight w:val="15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7.1.15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к декаде инвалидов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МБУ «КЦКС»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38DD" w:rsidRPr="007C0806" w:rsidTr="007C0806">
        <w:trPr>
          <w:trHeight w:val="554"/>
        </w:trPr>
        <w:tc>
          <w:tcPr>
            <w:tcW w:w="154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7.2 Мероприятия по совершенствованию и развитию библиотечно-информационного фонда</w:t>
            </w:r>
          </w:p>
        </w:tc>
      </w:tr>
      <w:tr w:rsidR="00AB38DD" w:rsidRPr="007C0806" w:rsidTr="00FE5B11">
        <w:trPr>
          <w:trHeight w:val="15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7.2.1</w:t>
            </w:r>
          </w:p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основной деятельности МБУ «</w:t>
            </w:r>
            <w:proofErr w:type="spellStart"/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Кетовская</w:t>
            </w:r>
            <w:proofErr w:type="spellEnd"/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централизованная библиотечная система» всего: в </w:t>
            </w:r>
            <w:proofErr w:type="spellStart"/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 «КЦБС»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86918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30306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28306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28306</w:t>
            </w:r>
          </w:p>
        </w:tc>
      </w:tr>
      <w:tr w:rsidR="00AB38DD" w:rsidRPr="007C0806" w:rsidTr="00FE5B11">
        <w:trPr>
          <w:trHeight w:val="151"/>
        </w:trPr>
        <w:tc>
          <w:tcPr>
            <w:tcW w:w="848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7.2.2</w:t>
            </w: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«КЦБС»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80814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26938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26938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26938</w:t>
            </w:r>
          </w:p>
        </w:tc>
      </w:tr>
      <w:tr w:rsidR="00AB38DD" w:rsidRPr="007C0806" w:rsidTr="00484D67">
        <w:trPr>
          <w:trHeight w:val="286"/>
        </w:trPr>
        <w:tc>
          <w:tcPr>
            <w:tcW w:w="848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7.2.3</w:t>
            </w:r>
          </w:p>
        </w:tc>
        <w:tc>
          <w:tcPr>
            <w:tcW w:w="5237" w:type="dxa"/>
          </w:tcPr>
          <w:p w:rsidR="00AB38DD" w:rsidRPr="00484D67" w:rsidRDefault="00AB38DD" w:rsidP="00484D67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«КЦБС»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918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AB38DD" w:rsidRPr="007C0806" w:rsidTr="00FE5B11">
        <w:trPr>
          <w:trHeight w:val="552"/>
        </w:trPr>
        <w:tc>
          <w:tcPr>
            <w:tcW w:w="848" w:type="dxa"/>
            <w:vMerge w:val="restart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7.2.4</w:t>
            </w:r>
          </w:p>
        </w:tc>
        <w:tc>
          <w:tcPr>
            <w:tcW w:w="5237" w:type="dxa"/>
            <w:vMerge w:val="restart"/>
          </w:tcPr>
          <w:p w:rsidR="00AB38DD" w:rsidRPr="007C0806" w:rsidRDefault="00AB38DD" w:rsidP="007C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Комплектование книжных фондов библиотек округа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«КЦБС»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DD" w:rsidRPr="007C0806" w:rsidTr="00484D67">
        <w:trPr>
          <w:trHeight w:val="444"/>
        </w:trPr>
        <w:tc>
          <w:tcPr>
            <w:tcW w:w="848" w:type="dxa"/>
            <w:vMerge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7" w:type="dxa"/>
            <w:vMerge/>
          </w:tcPr>
          <w:p w:rsidR="00AB38DD" w:rsidRPr="007C0806" w:rsidRDefault="00AB38DD" w:rsidP="007C08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B38DD" w:rsidRPr="007C0806" w:rsidTr="00FE5B11">
        <w:trPr>
          <w:trHeight w:val="151"/>
        </w:trPr>
        <w:tc>
          <w:tcPr>
            <w:tcW w:w="848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7.2.5</w:t>
            </w:r>
          </w:p>
        </w:tc>
        <w:tc>
          <w:tcPr>
            <w:tcW w:w="5237" w:type="dxa"/>
          </w:tcPr>
          <w:p w:rsidR="00AB38DD" w:rsidRPr="007C0806" w:rsidRDefault="00AB38DD" w:rsidP="007C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централизованной подписки для библиотек округа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«КЦБС»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B38DD" w:rsidRPr="007C0806" w:rsidTr="00FE5B11">
        <w:trPr>
          <w:trHeight w:val="151"/>
        </w:trPr>
        <w:tc>
          <w:tcPr>
            <w:tcW w:w="848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7.2.6</w:t>
            </w:r>
          </w:p>
        </w:tc>
        <w:tc>
          <w:tcPr>
            <w:tcW w:w="5237" w:type="dxa"/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компьютерной техники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«КЦБС»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B38DD" w:rsidRPr="007C0806" w:rsidTr="00484D67">
        <w:trPr>
          <w:trHeight w:val="385"/>
        </w:trPr>
        <w:tc>
          <w:tcPr>
            <w:tcW w:w="848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7.2.7</w:t>
            </w:r>
          </w:p>
        </w:tc>
        <w:tc>
          <w:tcPr>
            <w:tcW w:w="5237" w:type="dxa"/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оргтехники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«КЦБС»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38DD" w:rsidRPr="007C0806" w:rsidTr="00FE5B11">
        <w:trPr>
          <w:trHeight w:val="151"/>
        </w:trPr>
        <w:tc>
          <w:tcPr>
            <w:tcW w:w="848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7.2.8</w:t>
            </w:r>
          </w:p>
        </w:tc>
        <w:tc>
          <w:tcPr>
            <w:tcW w:w="5237" w:type="dxa"/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совещаний, семинаров, практикумов, в т. ч. выездных, направленных на достижение целей Программы транспортные расходы на переезд библиотеки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«КЦБС»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38DD" w:rsidRPr="007C0806" w:rsidTr="00FE5B11">
        <w:trPr>
          <w:trHeight w:val="151"/>
        </w:trPr>
        <w:tc>
          <w:tcPr>
            <w:tcW w:w="848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7.2.9</w:t>
            </w:r>
          </w:p>
        </w:tc>
        <w:tc>
          <w:tcPr>
            <w:tcW w:w="5237" w:type="dxa"/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разноплановых мероприятий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«КЦБС»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B38DD" w:rsidRPr="007C0806" w:rsidTr="00FE5B11">
        <w:trPr>
          <w:trHeight w:val="151"/>
        </w:trPr>
        <w:tc>
          <w:tcPr>
            <w:tcW w:w="848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7.2.10</w:t>
            </w:r>
          </w:p>
        </w:tc>
        <w:tc>
          <w:tcPr>
            <w:tcW w:w="5237" w:type="dxa"/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Подключение сельских библиотек к Президентской библиотеке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«КЦБС»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B38DD" w:rsidRPr="007C0806" w:rsidTr="00FE5B11">
        <w:trPr>
          <w:trHeight w:val="151"/>
        </w:trPr>
        <w:tc>
          <w:tcPr>
            <w:tcW w:w="848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7.2.11</w:t>
            </w:r>
          </w:p>
        </w:tc>
        <w:tc>
          <w:tcPr>
            <w:tcW w:w="5237" w:type="dxa"/>
          </w:tcPr>
          <w:p w:rsidR="00AB38DD" w:rsidRPr="007C0806" w:rsidRDefault="00AB38DD" w:rsidP="007C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Обслуживание сайта МБУ «КЦБС», услуги связи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«КЦБС»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B38DD" w:rsidRPr="007C0806" w:rsidTr="00FE5B11">
        <w:trPr>
          <w:trHeight w:val="151"/>
        </w:trPr>
        <w:tc>
          <w:tcPr>
            <w:tcW w:w="848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7.2.12</w:t>
            </w:r>
          </w:p>
        </w:tc>
        <w:tc>
          <w:tcPr>
            <w:tcW w:w="5237" w:type="dxa"/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охране труда,</w:t>
            </w:r>
          </w:p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. медосмотры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«КЦБС»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B38DD" w:rsidRPr="007C0806" w:rsidTr="00FE5B11">
        <w:trPr>
          <w:trHeight w:val="151"/>
        </w:trPr>
        <w:tc>
          <w:tcPr>
            <w:tcW w:w="848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7.2.13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учреждения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«КЦБС»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84" w:type="dxa"/>
            <w:gridSpan w:val="2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B38DD" w:rsidRPr="007C0806" w:rsidTr="00FE5B11">
        <w:trPr>
          <w:trHeight w:val="15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7.2.14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 xml:space="preserve">Ремонт помещений, перепланировка здания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«КЦБС»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DD" w:rsidRPr="007C0806" w:rsidTr="00FE5B11">
        <w:trPr>
          <w:trHeight w:val="15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7.2.15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Лучшим работникам сельских учреждений культуры предоставление денежного поощрения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«КЦБС»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B38DD" w:rsidRPr="007C0806" w:rsidTr="007C0806">
        <w:trPr>
          <w:gridAfter w:val="1"/>
          <w:wAfter w:w="1279" w:type="dxa"/>
          <w:trHeight w:val="449"/>
        </w:trPr>
        <w:tc>
          <w:tcPr>
            <w:tcW w:w="1419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7.3 Развитие дополнительного образования в сфере культуры, поддержка и развитие юных дарований</w:t>
            </w:r>
          </w:p>
        </w:tc>
      </w:tr>
      <w:tr w:rsidR="00AB38DD" w:rsidRPr="007C0806" w:rsidTr="00FE5B11">
        <w:trPr>
          <w:trHeight w:val="1152"/>
        </w:trPr>
        <w:tc>
          <w:tcPr>
            <w:tcW w:w="846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7.3.1</w:t>
            </w:r>
          </w:p>
        </w:tc>
        <w:tc>
          <w:tcPr>
            <w:tcW w:w="5239" w:type="dxa"/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основной деятельности четырех детских музыкальных школ </w:t>
            </w:r>
            <w:proofErr w:type="spellStart"/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Кетовского</w:t>
            </w:r>
            <w:proofErr w:type="spellEnd"/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 Курганской области всего: в </w:t>
            </w:r>
            <w:proofErr w:type="spellStart"/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ДМШ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ind w:right="-108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144643</w:t>
            </w:r>
          </w:p>
          <w:p w:rsidR="00AB38DD" w:rsidRPr="007C0806" w:rsidRDefault="00AB38DD" w:rsidP="007C0806">
            <w:pPr>
              <w:autoSpaceDE w:val="0"/>
              <w:adjustRightInd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48581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48031</w:t>
            </w:r>
          </w:p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48031</w:t>
            </w:r>
          </w:p>
        </w:tc>
      </w:tr>
      <w:tr w:rsidR="00AB38DD" w:rsidRPr="007C0806" w:rsidTr="00FE5B11">
        <w:trPr>
          <w:trHeight w:val="284"/>
        </w:trPr>
        <w:tc>
          <w:tcPr>
            <w:tcW w:w="846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7.3.2</w:t>
            </w:r>
          </w:p>
        </w:tc>
        <w:tc>
          <w:tcPr>
            <w:tcW w:w="5239" w:type="dxa"/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135987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45329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45329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45329</w:t>
            </w:r>
          </w:p>
        </w:tc>
      </w:tr>
      <w:tr w:rsidR="00AB38DD" w:rsidRPr="007C0806" w:rsidTr="00FE5B11">
        <w:trPr>
          <w:trHeight w:val="353"/>
        </w:trPr>
        <w:tc>
          <w:tcPr>
            <w:tcW w:w="846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7.3.3</w:t>
            </w:r>
          </w:p>
        </w:tc>
        <w:tc>
          <w:tcPr>
            <w:tcW w:w="5239" w:type="dxa"/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3594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FE5B11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</w:tr>
      <w:tr w:rsidR="00AB38DD" w:rsidRPr="007C0806" w:rsidTr="00FE5B11">
        <w:trPr>
          <w:trHeight w:val="284"/>
        </w:trPr>
        <w:tc>
          <w:tcPr>
            <w:tcW w:w="846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7.3.4</w:t>
            </w:r>
          </w:p>
        </w:tc>
        <w:tc>
          <w:tcPr>
            <w:tcW w:w="5239" w:type="dxa"/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38DD" w:rsidRPr="007C0806" w:rsidTr="00FE5B11">
        <w:trPr>
          <w:trHeight w:val="568"/>
        </w:trPr>
        <w:tc>
          <w:tcPr>
            <w:tcW w:w="846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7.3.5</w:t>
            </w:r>
          </w:p>
        </w:tc>
        <w:tc>
          <w:tcPr>
            <w:tcW w:w="5239" w:type="dxa"/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Присуждение стипендий «Надежда» в рамках мероприятия «Родник добра и вдохновения»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B38DD" w:rsidRPr="007C0806" w:rsidTr="00FE5B11">
        <w:trPr>
          <w:trHeight w:val="2319"/>
        </w:trPr>
        <w:tc>
          <w:tcPr>
            <w:tcW w:w="846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7.3.6</w:t>
            </w:r>
          </w:p>
        </w:tc>
        <w:tc>
          <w:tcPr>
            <w:tcW w:w="5239" w:type="dxa"/>
          </w:tcPr>
          <w:p w:rsidR="00AB38DD" w:rsidRPr="007C0806" w:rsidRDefault="00AB38DD" w:rsidP="0076268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имиджа </w:t>
            </w:r>
            <w:proofErr w:type="spellStart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 посредством участия лучших творческих коллективов, отдельных исполнителей в областных, региональных, всероссийских и международных конкурсах, олимпиадах, фестивалях, праздниках (</w:t>
            </w:r>
            <w:proofErr w:type="spellStart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оргвзносы</w:t>
            </w:r>
            <w:proofErr w:type="spellEnd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-транспортные расходы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AB38DD" w:rsidRPr="007C0806" w:rsidTr="00FE5B11">
        <w:trPr>
          <w:trHeight w:val="583"/>
        </w:trPr>
        <w:tc>
          <w:tcPr>
            <w:tcW w:w="846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7.3.7</w:t>
            </w:r>
          </w:p>
        </w:tc>
        <w:tc>
          <w:tcPr>
            <w:tcW w:w="5239" w:type="dxa"/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труда:</w:t>
            </w:r>
          </w:p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. медосмотры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B38DD" w:rsidRPr="007C0806" w:rsidTr="00FE5B11">
        <w:trPr>
          <w:trHeight w:val="852"/>
        </w:trPr>
        <w:tc>
          <w:tcPr>
            <w:tcW w:w="846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7.3.8</w:t>
            </w:r>
          </w:p>
        </w:tc>
        <w:tc>
          <w:tcPr>
            <w:tcW w:w="5239" w:type="dxa"/>
          </w:tcPr>
          <w:p w:rsidR="00AB38DD" w:rsidRPr="007C0806" w:rsidRDefault="00AB38DD" w:rsidP="007C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пожарной безопасности, в </w:t>
            </w:r>
            <w:proofErr w:type="spellStart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. обслуживание системы «Стрелец-мониторинг»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B38DD" w:rsidRPr="007C0806" w:rsidTr="00FE5B11">
        <w:trPr>
          <w:trHeight w:val="1735"/>
        </w:trPr>
        <w:tc>
          <w:tcPr>
            <w:tcW w:w="846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7.3.9</w:t>
            </w:r>
          </w:p>
        </w:tc>
        <w:tc>
          <w:tcPr>
            <w:tcW w:w="5239" w:type="dxa"/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текущего и капитального ремонта, реконструкции учреждений, разработка проектно-сметной документации.</w:t>
            </w:r>
          </w:p>
          <w:p w:rsidR="00AB38DD" w:rsidRPr="007C0806" w:rsidRDefault="00AB38DD" w:rsidP="007C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инвестиционных программах, проектах на условиях </w:t>
            </w:r>
            <w:proofErr w:type="spellStart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B38DD" w:rsidRPr="007C0806" w:rsidTr="00FE5B11">
        <w:trPr>
          <w:trHeight w:val="867"/>
        </w:trPr>
        <w:tc>
          <w:tcPr>
            <w:tcW w:w="846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7.3.10</w:t>
            </w:r>
          </w:p>
        </w:tc>
        <w:tc>
          <w:tcPr>
            <w:tcW w:w="5239" w:type="dxa"/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антитеррористической безопасности (ограждение </w:t>
            </w:r>
            <w:proofErr w:type="spellStart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Кетовской</w:t>
            </w:r>
            <w:proofErr w:type="spellEnd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 xml:space="preserve"> ДШИ)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B38DD" w:rsidRPr="007C0806" w:rsidTr="00FE5B11">
        <w:trPr>
          <w:trHeight w:val="284"/>
        </w:trPr>
        <w:tc>
          <w:tcPr>
            <w:tcW w:w="846" w:type="dxa"/>
          </w:tcPr>
          <w:p w:rsidR="00AB38DD" w:rsidRPr="007C0806" w:rsidRDefault="00AB38DD" w:rsidP="007C0806">
            <w:pPr>
              <w:ind w:left="-11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7.3.11</w:t>
            </w:r>
          </w:p>
        </w:tc>
        <w:tc>
          <w:tcPr>
            <w:tcW w:w="5239" w:type="dxa"/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Сопровождение сайта учреждений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B38DD" w:rsidRPr="007C0806" w:rsidTr="00FE5B11">
        <w:trPr>
          <w:trHeight w:val="583"/>
        </w:trPr>
        <w:tc>
          <w:tcPr>
            <w:tcW w:w="846" w:type="dxa"/>
          </w:tcPr>
          <w:p w:rsidR="00AB38DD" w:rsidRPr="007C0806" w:rsidRDefault="00AB38DD" w:rsidP="007C0806">
            <w:pPr>
              <w:ind w:left="-11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7.3.12</w:t>
            </w:r>
          </w:p>
        </w:tc>
        <w:tc>
          <w:tcPr>
            <w:tcW w:w="5239" w:type="dxa"/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Ремонт оргтехники, музыкальных инструментов, оборудования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B38DD" w:rsidRPr="007C0806" w:rsidTr="00FE5B11">
        <w:trPr>
          <w:trHeight w:val="590"/>
        </w:trPr>
        <w:tc>
          <w:tcPr>
            <w:tcW w:w="846" w:type="dxa"/>
            <w:vMerge w:val="restart"/>
          </w:tcPr>
          <w:p w:rsidR="00AB38DD" w:rsidRPr="007C0806" w:rsidRDefault="00AB38DD" w:rsidP="007C0806">
            <w:pPr>
              <w:ind w:left="-11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7.3.13</w:t>
            </w:r>
          </w:p>
        </w:tc>
        <w:tc>
          <w:tcPr>
            <w:tcW w:w="5239" w:type="dxa"/>
            <w:vMerge w:val="restart"/>
          </w:tcPr>
          <w:p w:rsidR="00AB38DD" w:rsidRPr="007C0806" w:rsidRDefault="00AB38DD" w:rsidP="007C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основных средств (музыкальных инструментов, оборудования и учебных материалов в </w:t>
            </w:r>
            <w:proofErr w:type="spellStart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 xml:space="preserve"> за счет участия в федеральном проекте «Культурная среда» национального проекта «Культура» и Участие в областной программе «Развитие культуры Зауралья» на условиях </w:t>
            </w:r>
            <w:proofErr w:type="spellStart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1263</w:t>
            </w:r>
          </w:p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284" w:type="dxa"/>
            <w:gridSpan w:val="2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</w:tr>
      <w:tr w:rsidR="00AB38DD" w:rsidRPr="007C0806" w:rsidTr="00FE5B11">
        <w:trPr>
          <w:trHeight w:val="1329"/>
        </w:trPr>
        <w:tc>
          <w:tcPr>
            <w:tcW w:w="846" w:type="dxa"/>
            <w:vMerge/>
          </w:tcPr>
          <w:p w:rsidR="00AB38DD" w:rsidRPr="007C0806" w:rsidRDefault="00AB38DD" w:rsidP="007C0806">
            <w:pPr>
              <w:ind w:left="-11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9" w:type="dxa"/>
            <w:vMerge/>
          </w:tcPr>
          <w:p w:rsidR="00AB38DD" w:rsidRPr="007C0806" w:rsidRDefault="00AB38DD" w:rsidP="007C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DD" w:rsidRPr="007C0806" w:rsidTr="00FE5B11">
        <w:trPr>
          <w:trHeight w:val="583"/>
        </w:trPr>
        <w:tc>
          <w:tcPr>
            <w:tcW w:w="846" w:type="dxa"/>
          </w:tcPr>
          <w:p w:rsidR="00AB38DD" w:rsidRPr="007C0806" w:rsidRDefault="00AB38DD" w:rsidP="007C0806">
            <w:pPr>
              <w:ind w:left="-11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7.3.14</w:t>
            </w:r>
          </w:p>
        </w:tc>
        <w:tc>
          <w:tcPr>
            <w:tcW w:w="5239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Установка счетчиков отопления (</w:t>
            </w:r>
            <w:proofErr w:type="spellStart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Лесниковская</w:t>
            </w:r>
            <w:proofErr w:type="spellEnd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 xml:space="preserve"> ДМШ им. Н.Г. </w:t>
            </w:r>
            <w:proofErr w:type="spellStart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DD" w:rsidRPr="007C0806" w:rsidTr="00FE5B11">
        <w:trPr>
          <w:trHeight w:val="361"/>
        </w:trPr>
        <w:tc>
          <w:tcPr>
            <w:tcW w:w="846" w:type="dxa"/>
          </w:tcPr>
          <w:p w:rsidR="00AB38DD" w:rsidRPr="007C0806" w:rsidRDefault="00AB38DD" w:rsidP="00FE5B11">
            <w:pPr>
              <w:autoSpaceDE w:val="0"/>
              <w:adjustRightInd w:val="0"/>
              <w:ind w:left="-113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7.3.15</w:t>
            </w:r>
          </w:p>
        </w:tc>
        <w:tc>
          <w:tcPr>
            <w:tcW w:w="5239" w:type="dxa"/>
          </w:tcPr>
          <w:p w:rsidR="00AB38DD" w:rsidRPr="007C0806" w:rsidRDefault="00AB38DD" w:rsidP="00FE5B11">
            <w:pPr>
              <w:autoSpaceDE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преподавателей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FE5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ДМШ</w:t>
            </w:r>
          </w:p>
        </w:tc>
        <w:tc>
          <w:tcPr>
            <w:tcW w:w="1991" w:type="dxa"/>
          </w:tcPr>
          <w:p w:rsidR="00AB38DD" w:rsidRPr="007C0806" w:rsidRDefault="00AB38DD" w:rsidP="00FE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FE5B11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80" w:type="dxa"/>
          </w:tcPr>
          <w:p w:rsidR="00AB38DD" w:rsidRPr="007C0806" w:rsidRDefault="00AB38DD" w:rsidP="00FE5B11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FE5B11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9" w:type="dxa"/>
          </w:tcPr>
          <w:p w:rsidR="00AB38DD" w:rsidRPr="007C0806" w:rsidRDefault="00AB38DD" w:rsidP="00FE5B11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38DD" w:rsidRPr="007C0806" w:rsidTr="00FE5B11">
        <w:trPr>
          <w:trHeight w:val="281"/>
        </w:trPr>
        <w:tc>
          <w:tcPr>
            <w:tcW w:w="846" w:type="dxa"/>
          </w:tcPr>
          <w:p w:rsidR="00AB38DD" w:rsidRPr="007C0806" w:rsidRDefault="00AB38DD" w:rsidP="00FE5B11">
            <w:pPr>
              <w:autoSpaceDE w:val="0"/>
              <w:adjustRightInd w:val="0"/>
              <w:ind w:left="-113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7.3.16</w:t>
            </w:r>
          </w:p>
        </w:tc>
        <w:tc>
          <w:tcPr>
            <w:tcW w:w="5239" w:type="dxa"/>
          </w:tcPr>
          <w:p w:rsidR="00AB38DD" w:rsidRPr="007C0806" w:rsidRDefault="00AB38DD" w:rsidP="00FE5B11">
            <w:pPr>
              <w:autoSpaceDE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Организация подписки для ДМШ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FE5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ДМШ</w:t>
            </w:r>
          </w:p>
        </w:tc>
        <w:tc>
          <w:tcPr>
            <w:tcW w:w="1991" w:type="dxa"/>
          </w:tcPr>
          <w:p w:rsidR="00AB38DD" w:rsidRPr="007C0806" w:rsidRDefault="00AB38DD" w:rsidP="00FE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FE5B11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80" w:type="dxa"/>
          </w:tcPr>
          <w:p w:rsidR="00AB38DD" w:rsidRPr="007C0806" w:rsidRDefault="00AB38DD" w:rsidP="00FE5B11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FE5B11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9" w:type="dxa"/>
          </w:tcPr>
          <w:p w:rsidR="00AB38DD" w:rsidRPr="007C0806" w:rsidRDefault="00AB38DD" w:rsidP="00FE5B11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38DD" w:rsidRPr="007C0806" w:rsidTr="007C0806">
        <w:trPr>
          <w:gridAfter w:val="2"/>
          <w:wAfter w:w="1707" w:type="dxa"/>
          <w:trHeight w:val="430"/>
        </w:trPr>
        <w:tc>
          <w:tcPr>
            <w:tcW w:w="13769" w:type="dxa"/>
            <w:gridSpan w:val="7"/>
            <w:tcBorders>
              <w:left w:val="nil"/>
              <w:right w:val="nil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7.4 Мероприятия по исполнению полномочий в сфере культуры</w:t>
            </w:r>
          </w:p>
        </w:tc>
      </w:tr>
      <w:tr w:rsidR="00AB38DD" w:rsidRPr="007C0806" w:rsidTr="00FE5B11">
        <w:trPr>
          <w:trHeight w:val="583"/>
        </w:trPr>
        <w:tc>
          <w:tcPr>
            <w:tcW w:w="848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7.4</w:t>
            </w:r>
          </w:p>
        </w:tc>
        <w:tc>
          <w:tcPr>
            <w:tcW w:w="5237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Мероприятия по исполнению полномочий в сфере культуры, в том числе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43230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14410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14410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14410</w:t>
            </w:r>
          </w:p>
        </w:tc>
      </w:tr>
      <w:tr w:rsidR="00AB38DD" w:rsidRPr="007C0806" w:rsidTr="00FE5B11">
        <w:trPr>
          <w:trHeight w:val="568"/>
        </w:trPr>
        <w:tc>
          <w:tcPr>
            <w:tcW w:w="848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7.4.1</w:t>
            </w:r>
          </w:p>
        </w:tc>
        <w:tc>
          <w:tcPr>
            <w:tcW w:w="5237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Обеспечение основной деятельности Аппарата управления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9972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3324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3324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3324</w:t>
            </w:r>
          </w:p>
        </w:tc>
      </w:tr>
      <w:tr w:rsidR="00AB38DD" w:rsidRPr="007C0806" w:rsidTr="00FE5B11">
        <w:trPr>
          <w:trHeight w:val="583"/>
        </w:trPr>
        <w:tc>
          <w:tcPr>
            <w:tcW w:w="848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7.4.2</w:t>
            </w:r>
          </w:p>
        </w:tc>
        <w:tc>
          <w:tcPr>
            <w:tcW w:w="5237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Обеспечение основной деятельности административно-хозяйственной группы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32547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10849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10849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10849</w:t>
            </w:r>
          </w:p>
        </w:tc>
      </w:tr>
      <w:tr w:rsidR="00AB38DD" w:rsidRPr="007C0806" w:rsidTr="00FE5B11">
        <w:trPr>
          <w:trHeight w:val="583"/>
        </w:trPr>
        <w:tc>
          <w:tcPr>
            <w:tcW w:w="848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7.4.3</w:t>
            </w:r>
          </w:p>
        </w:tc>
        <w:tc>
          <w:tcPr>
            <w:tcW w:w="5237" w:type="dxa"/>
          </w:tcPr>
          <w:p w:rsidR="00AB38DD" w:rsidRPr="007C0806" w:rsidRDefault="00AB38DD" w:rsidP="007C0806">
            <w:pPr>
              <w:autoSpaceDE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Контур Экстерн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38DD" w:rsidRPr="007C0806" w:rsidTr="00FE5B11">
        <w:trPr>
          <w:trHeight w:val="583"/>
        </w:trPr>
        <w:tc>
          <w:tcPr>
            <w:tcW w:w="848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7.4.4</w:t>
            </w:r>
          </w:p>
        </w:tc>
        <w:tc>
          <w:tcPr>
            <w:tcW w:w="5237" w:type="dxa"/>
          </w:tcPr>
          <w:p w:rsidR="00AB38DD" w:rsidRPr="007C0806" w:rsidRDefault="00AB38DD" w:rsidP="007C0806">
            <w:pPr>
              <w:autoSpaceDE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Содержание оргтехники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B38DD" w:rsidRPr="007C0806" w:rsidTr="00FE5B11">
        <w:trPr>
          <w:trHeight w:val="583"/>
        </w:trPr>
        <w:tc>
          <w:tcPr>
            <w:tcW w:w="848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7.4.5</w:t>
            </w:r>
          </w:p>
        </w:tc>
        <w:tc>
          <w:tcPr>
            <w:tcW w:w="5237" w:type="dxa"/>
          </w:tcPr>
          <w:p w:rsidR="00AB38DD" w:rsidRPr="007C0806" w:rsidRDefault="00AB38DD" w:rsidP="007C0806">
            <w:pPr>
              <w:autoSpaceDE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Средства на охрану труда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4" w:type="dxa"/>
            <w:gridSpan w:val="2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B38DD" w:rsidRPr="007C0806" w:rsidTr="00FE5B11">
        <w:trPr>
          <w:trHeight w:val="583"/>
        </w:trPr>
        <w:tc>
          <w:tcPr>
            <w:tcW w:w="848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7.4.6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Хозрасходы</w:t>
            </w:r>
            <w:proofErr w:type="spellEnd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4" w:type="dxa"/>
            <w:gridSpan w:val="2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B38DD" w:rsidRPr="007C0806" w:rsidTr="00FE5B11">
        <w:trPr>
          <w:trHeight w:val="61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ind w:right="-8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415666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142184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136741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136741</w:t>
            </w:r>
          </w:p>
        </w:tc>
      </w:tr>
    </w:tbl>
    <w:p w:rsidR="007C0806" w:rsidRDefault="007C0806" w:rsidP="005448FC">
      <w:pPr>
        <w:widowControl/>
        <w:shd w:val="clear" w:color="auto" w:fill="FFFFFF"/>
        <w:suppressAutoHyphens w:val="0"/>
        <w:autoSpaceDN/>
        <w:spacing w:line="276" w:lineRule="auto"/>
        <w:textAlignment w:val="auto"/>
        <w:rPr>
          <w:rFonts w:cs="Times New Roman"/>
          <w:sz w:val="28"/>
          <w:szCs w:val="28"/>
        </w:rPr>
      </w:pPr>
    </w:p>
    <w:sectPr w:rsidR="007C0806" w:rsidSect="005448FC">
      <w:headerReference w:type="default" r:id="rId11"/>
      <w:footerReference w:type="default" r:id="rId12"/>
      <w:pgSz w:w="16838" w:h="11906" w:orient="landscape"/>
      <w:pgMar w:top="851" w:right="993" w:bottom="707" w:left="567" w:header="573" w:footer="40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AF3" w:rsidRDefault="00674AF3">
      <w:r>
        <w:separator/>
      </w:r>
    </w:p>
  </w:endnote>
  <w:endnote w:type="continuationSeparator" w:id="0">
    <w:p w:rsidR="00674AF3" w:rsidRDefault="0067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MT, Arial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roman"/>
    <w:pitch w:val="variable"/>
  </w:font>
  <w:font w:name="PT Sans Caption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7FB" w:rsidRDefault="00BA67FB" w:rsidP="00AB38DD">
    <w:pPr>
      <w:pStyle w:val="affa"/>
      <w:framePr w:wrap="around" w:vAnchor="text" w:hAnchor="margin" w:xAlign="right" w:y="1"/>
      <w:rPr>
        <w:rStyle w:val="affd"/>
      </w:rPr>
    </w:pPr>
    <w:r>
      <w:rPr>
        <w:rStyle w:val="affd"/>
      </w:rPr>
      <w:fldChar w:fldCharType="begin"/>
    </w:r>
    <w:r>
      <w:rPr>
        <w:rStyle w:val="affd"/>
      </w:rPr>
      <w:instrText xml:space="preserve">PAGE  </w:instrText>
    </w:r>
    <w:r>
      <w:rPr>
        <w:rStyle w:val="affd"/>
      </w:rPr>
      <w:fldChar w:fldCharType="separate"/>
    </w:r>
    <w:r>
      <w:rPr>
        <w:rStyle w:val="affd"/>
        <w:noProof/>
      </w:rPr>
      <w:t>8</w:t>
    </w:r>
    <w:r>
      <w:rPr>
        <w:rStyle w:val="affd"/>
      </w:rPr>
      <w:fldChar w:fldCharType="end"/>
    </w:r>
  </w:p>
  <w:p w:rsidR="00BA67FB" w:rsidRDefault="00BA67FB" w:rsidP="00AB38DD">
    <w:pPr>
      <w:pStyle w:val="aff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7FB" w:rsidRDefault="00BA67FB" w:rsidP="00AB38DD">
    <w:pPr>
      <w:pStyle w:val="aff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7FB" w:rsidRDefault="00BA67FB">
    <w:pPr>
      <w:pStyle w:val="affa"/>
      <w:ind w:right="36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6A1F24" wp14:editId="24395C0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13" name="Врезка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67FB" w:rsidRDefault="00BA67FB">
                          <w:pPr>
                            <w:pStyle w:val="affa"/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0A6A1F24" id="_x0000_t202" coordsize="21600,21600" o:spt="202" path="m,l,21600r21600,l21600,xe">
              <v:stroke joinstyle="miter"/>
              <v:path gradientshapeok="t" o:connecttype="rect"/>
            </v:shapetype>
            <v:shape id="Врезка16" o:spid="_x0000_s1026" type="#_x0000_t202" style="position:absolute;margin-left:-51.2pt;margin-top:.05pt;width:0;height:1.65pt;z-index:25166233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" filled="f" stroked="f">
              <v:textbox style="mso-fit-shape-to-text:t" inset="0,0,0,0">
                <w:txbxContent>
                  <w:p w:rsidR="00AB38DD" w:rsidRDefault="00AB38DD">
                    <w:pPr>
                      <w:pStyle w:val="aff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AF3" w:rsidRDefault="00674AF3">
      <w:r>
        <w:rPr>
          <w:color w:val="000000"/>
        </w:rPr>
        <w:separator/>
      </w:r>
    </w:p>
  </w:footnote>
  <w:footnote w:type="continuationSeparator" w:id="0">
    <w:p w:rsidR="00674AF3" w:rsidRDefault="00674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7FB" w:rsidRPr="00AB3E69" w:rsidRDefault="00BA67FB" w:rsidP="00AB3E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9CE"/>
    <w:multiLevelType w:val="hybridMultilevel"/>
    <w:tmpl w:val="5AEC80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664AB7"/>
    <w:multiLevelType w:val="hybridMultilevel"/>
    <w:tmpl w:val="1F2656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BB4F9F"/>
    <w:multiLevelType w:val="multilevel"/>
    <w:tmpl w:val="F8EE7AA4"/>
    <w:numStyleLink w:val="WW8Num3"/>
  </w:abstractNum>
  <w:abstractNum w:abstractNumId="3">
    <w:nsid w:val="0F7D5ABA"/>
    <w:multiLevelType w:val="hybridMultilevel"/>
    <w:tmpl w:val="67583528"/>
    <w:lvl w:ilvl="0" w:tplc="963643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4CC82134">
      <w:start w:val="1"/>
      <w:numFmt w:val="decimal"/>
      <w:lvlText w:val="%2)"/>
      <w:lvlJc w:val="left"/>
      <w:pPr>
        <w:ind w:left="3140" w:hanging="1155"/>
      </w:pPr>
      <w:rPr>
        <w:rFonts w:ascii="Times New Roman" w:eastAsia="ArialMT, Arial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D06E0"/>
    <w:multiLevelType w:val="multilevel"/>
    <w:tmpl w:val="DF881DFC"/>
    <w:styleLink w:val="WW8Num1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5">
    <w:nsid w:val="1A475689"/>
    <w:multiLevelType w:val="hybridMultilevel"/>
    <w:tmpl w:val="0EFC57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E55F73"/>
    <w:multiLevelType w:val="hybridMultilevel"/>
    <w:tmpl w:val="F92C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44080C"/>
    <w:multiLevelType w:val="multilevel"/>
    <w:tmpl w:val="D35E56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1351DEF"/>
    <w:multiLevelType w:val="hybridMultilevel"/>
    <w:tmpl w:val="1EAE6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E72AD"/>
    <w:multiLevelType w:val="hybridMultilevel"/>
    <w:tmpl w:val="4A5AF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9B236C"/>
    <w:multiLevelType w:val="multilevel"/>
    <w:tmpl w:val="315617C4"/>
    <w:styleLink w:val="WW8Num27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1">
    <w:nsid w:val="315A7F57"/>
    <w:multiLevelType w:val="multilevel"/>
    <w:tmpl w:val="FA2AB3DE"/>
    <w:styleLink w:val="WW8Num4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2">
    <w:nsid w:val="31B82761"/>
    <w:multiLevelType w:val="multilevel"/>
    <w:tmpl w:val="F8EE7AA4"/>
    <w:styleLink w:val="WW8Num3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3">
    <w:nsid w:val="367B47AF"/>
    <w:multiLevelType w:val="hybridMultilevel"/>
    <w:tmpl w:val="AA5C151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977501D"/>
    <w:multiLevelType w:val="hybridMultilevel"/>
    <w:tmpl w:val="5032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D147A6"/>
    <w:multiLevelType w:val="hybridMultilevel"/>
    <w:tmpl w:val="E1F4E1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726430C"/>
    <w:multiLevelType w:val="hybridMultilevel"/>
    <w:tmpl w:val="E2B03DEA"/>
    <w:lvl w:ilvl="0" w:tplc="C93CBD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D3D24"/>
    <w:multiLevelType w:val="hybridMultilevel"/>
    <w:tmpl w:val="81EA5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8645E"/>
    <w:multiLevelType w:val="multilevel"/>
    <w:tmpl w:val="F8EE7AA4"/>
    <w:numStyleLink w:val="WW8Num3"/>
  </w:abstractNum>
  <w:abstractNum w:abstractNumId="19">
    <w:nsid w:val="50A75C37"/>
    <w:multiLevelType w:val="multilevel"/>
    <w:tmpl w:val="C8AC15D8"/>
    <w:styleLink w:val="WW8Num23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0">
    <w:nsid w:val="5DCD4FFB"/>
    <w:multiLevelType w:val="multilevel"/>
    <w:tmpl w:val="27345CBC"/>
    <w:styleLink w:val="WW8Num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1">
    <w:nsid w:val="71E121EC"/>
    <w:multiLevelType w:val="hybridMultilevel"/>
    <w:tmpl w:val="0826FF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76073631"/>
    <w:multiLevelType w:val="multilevel"/>
    <w:tmpl w:val="F8EE7AA4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3">
    <w:nsid w:val="7C4E01BB"/>
    <w:multiLevelType w:val="multilevel"/>
    <w:tmpl w:val="25323A12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4">
    <w:nsid w:val="7D7955FD"/>
    <w:multiLevelType w:val="multilevel"/>
    <w:tmpl w:val="1EB08D56"/>
    <w:styleLink w:val="WW8Num8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5">
    <w:nsid w:val="7F522E89"/>
    <w:multiLevelType w:val="hybridMultilevel"/>
    <w:tmpl w:val="109A2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2"/>
    <w:lvlOverride w:ilvl="0">
      <w:lvl w:ilvl="0">
        <w:start w:val="1"/>
        <w:numFmt w:val="upperRoman"/>
        <w:lvlText w:val="%1. "/>
        <w:lvlJc w:val="center"/>
        <w:rPr>
          <w:rFonts w:cs="Times New Roman"/>
        </w:rPr>
      </w:lvl>
    </w:lvlOverride>
    <w:lvlOverride w:ilvl="1">
      <w:lvl w:ilvl="1">
        <w:start w:val="1"/>
        <w:numFmt w:val="decimal"/>
        <w:lvlText w:val="%2. 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3">
    <w:abstractNumId w:val="11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4">
    <w:abstractNumId w:val="20"/>
  </w:num>
  <w:num w:numId="5">
    <w:abstractNumId w:val="24"/>
  </w:num>
  <w:num w:numId="6">
    <w:abstractNumId w:val="19"/>
  </w:num>
  <w:num w:numId="7">
    <w:abstractNumId w:val="10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8">
    <w:abstractNumId w:val="4"/>
  </w:num>
  <w:num w:numId="9">
    <w:abstractNumId w:val="23"/>
  </w:num>
  <w:num w:numId="10">
    <w:abstractNumId w:val="11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1">
    <w:abstractNumId w:val="20"/>
    <w:lvlOverride w:ilvl="0">
      <w:startOverride w:val="1"/>
    </w:lvlOverride>
  </w:num>
  <w:num w:numId="12">
    <w:abstractNumId w:val="24"/>
    <w:lvlOverride w:ilvl="0">
      <w:startOverride w:val="1"/>
    </w:lvlOverride>
  </w:num>
  <w:num w:numId="13">
    <w:abstractNumId w:val="19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4">
    <w:abstractNumId w:val="10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5">
    <w:abstractNumId w:val="4"/>
    <w:lvlOverride w:ilvl="0">
      <w:startOverride w:val="1"/>
    </w:lvlOverride>
  </w:num>
  <w:num w:numId="16">
    <w:abstractNumId w:val="3"/>
  </w:num>
  <w:num w:numId="17">
    <w:abstractNumId w:val="10"/>
  </w:num>
  <w:num w:numId="18">
    <w:abstractNumId w:val="12"/>
  </w:num>
  <w:num w:numId="19">
    <w:abstractNumId w:val="0"/>
  </w:num>
  <w:num w:numId="20">
    <w:abstractNumId w:val="2"/>
  </w:num>
  <w:num w:numId="21">
    <w:abstractNumId w:val="22"/>
  </w:num>
  <w:num w:numId="22">
    <w:abstractNumId w:val="6"/>
  </w:num>
  <w:num w:numId="23">
    <w:abstractNumId w:val="25"/>
  </w:num>
  <w:num w:numId="24">
    <w:abstractNumId w:val="14"/>
  </w:num>
  <w:num w:numId="25">
    <w:abstractNumId w:val="9"/>
  </w:num>
  <w:num w:numId="26">
    <w:abstractNumId w:val="5"/>
  </w:num>
  <w:num w:numId="27">
    <w:abstractNumId w:val="18"/>
  </w:num>
  <w:num w:numId="28">
    <w:abstractNumId w:val="21"/>
  </w:num>
  <w:num w:numId="29">
    <w:abstractNumId w:val="15"/>
  </w:num>
  <w:num w:numId="30">
    <w:abstractNumId w:val="1"/>
  </w:num>
  <w:num w:numId="31">
    <w:abstractNumId w:val="16"/>
  </w:num>
  <w:num w:numId="32">
    <w:abstractNumId w:val="11"/>
  </w:num>
  <w:num w:numId="33">
    <w:abstractNumId w:val="13"/>
  </w:num>
  <w:num w:numId="34">
    <w:abstractNumId w:val="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B4"/>
    <w:rsid w:val="00001E45"/>
    <w:rsid w:val="000027F8"/>
    <w:rsid w:val="00003D8A"/>
    <w:rsid w:val="00005415"/>
    <w:rsid w:val="00021D35"/>
    <w:rsid w:val="00024DC2"/>
    <w:rsid w:val="000333D2"/>
    <w:rsid w:val="00040BF9"/>
    <w:rsid w:val="0004372E"/>
    <w:rsid w:val="00043E46"/>
    <w:rsid w:val="00050671"/>
    <w:rsid w:val="00051D19"/>
    <w:rsid w:val="00055257"/>
    <w:rsid w:val="000557B4"/>
    <w:rsid w:val="00064A4D"/>
    <w:rsid w:val="00066FF0"/>
    <w:rsid w:val="00070277"/>
    <w:rsid w:val="00077347"/>
    <w:rsid w:val="00077595"/>
    <w:rsid w:val="000777EA"/>
    <w:rsid w:val="00081832"/>
    <w:rsid w:val="000822F0"/>
    <w:rsid w:val="00083D13"/>
    <w:rsid w:val="0008450E"/>
    <w:rsid w:val="00090F4B"/>
    <w:rsid w:val="00092C9C"/>
    <w:rsid w:val="0009667C"/>
    <w:rsid w:val="00096D7A"/>
    <w:rsid w:val="000A0ED3"/>
    <w:rsid w:val="000A4EA8"/>
    <w:rsid w:val="000A7D33"/>
    <w:rsid w:val="000B1F68"/>
    <w:rsid w:val="000B3135"/>
    <w:rsid w:val="000B5989"/>
    <w:rsid w:val="000B70FB"/>
    <w:rsid w:val="000C31B0"/>
    <w:rsid w:val="000C72D2"/>
    <w:rsid w:val="000D0801"/>
    <w:rsid w:val="000D0D21"/>
    <w:rsid w:val="000D30AE"/>
    <w:rsid w:val="000D72BF"/>
    <w:rsid w:val="000E115B"/>
    <w:rsid w:val="000E759F"/>
    <w:rsid w:val="000E7AC1"/>
    <w:rsid w:val="000F53CB"/>
    <w:rsid w:val="000F5ACF"/>
    <w:rsid w:val="000F6175"/>
    <w:rsid w:val="001072A2"/>
    <w:rsid w:val="00111EF1"/>
    <w:rsid w:val="00116FB8"/>
    <w:rsid w:val="00120C93"/>
    <w:rsid w:val="00121564"/>
    <w:rsid w:val="001307CA"/>
    <w:rsid w:val="00131500"/>
    <w:rsid w:val="00131B69"/>
    <w:rsid w:val="00131EC4"/>
    <w:rsid w:val="00133DCD"/>
    <w:rsid w:val="001367D3"/>
    <w:rsid w:val="00142437"/>
    <w:rsid w:val="00146A1B"/>
    <w:rsid w:val="00150A75"/>
    <w:rsid w:val="00152C23"/>
    <w:rsid w:val="00164AF6"/>
    <w:rsid w:val="00167059"/>
    <w:rsid w:val="0017172F"/>
    <w:rsid w:val="00172970"/>
    <w:rsid w:val="00173CED"/>
    <w:rsid w:val="0017732D"/>
    <w:rsid w:val="00177D0D"/>
    <w:rsid w:val="00180ABE"/>
    <w:rsid w:val="00183478"/>
    <w:rsid w:val="001847AD"/>
    <w:rsid w:val="00187FFE"/>
    <w:rsid w:val="001932D2"/>
    <w:rsid w:val="0019376F"/>
    <w:rsid w:val="00197983"/>
    <w:rsid w:val="001A49F7"/>
    <w:rsid w:val="001A64D6"/>
    <w:rsid w:val="001B2FE1"/>
    <w:rsid w:val="001B3669"/>
    <w:rsid w:val="001B51CF"/>
    <w:rsid w:val="001B5763"/>
    <w:rsid w:val="001C25BD"/>
    <w:rsid w:val="001C473E"/>
    <w:rsid w:val="001C7B73"/>
    <w:rsid w:val="001D4D59"/>
    <w:rsid w:val="001D6FB2"/>
    <w:rsid w:val="001D7D41"/>
    <w:rsid w:val="001E6219"/>
    <w:rsid w:val="001F1CAB"/>
    <w:rsid w:val="001F393D"/>
    <w:rsid w:val="001F69E6"/>
    <w:rsid w:val="00204691"/>
    <w:rsid w:val="00205B49"/>
    <w:rsid w:val="0021160E"/>
    <w:rsid w:val="00212FC1"/>
    <w:rsid w:val="002152CA"/>
    <w:rsid w:val="002233A3"/>
    <w:rsid w:val="002307B4"/>
    <w:rsid w:val="002316D6"/>
    <w:rsid w:val="00233132"/>
    <w:rsid w:val="00233278"/>
    <w:rsid w:val="00233F2A"/>
    <w:rsid w:val="00236DC5"/>
    <w:rsid w:val="0025099C"/>
    <w:rsid w:val="002531A4"/>
    <w:rsid w:val="00254FD1"/>
    <w:rsid w:val="002558F2"/>
    <w:rsid w:val="00257967"/>
    <w:rsid w:val="00261D1C"/>
    <w:rsid w:val="00264AE0"/>
    <w:rsid w:val="002666A4"/>
    <w:rsid w:val="00274ED8"/>
    <w:rsid w:val="002758F2"/>
    <w:rsid w:val="00281904"/>
    <w:rsid w:val="00284DA8"/>
    <w:rsid w:val="0028526B"/>
    <w:rsid w:val="0029190F"/>
    <w:rsid w:val="0029562E"/>
    <w:rsid w:val="00297028"/>
    <w:rsid w:val="002973F3"/>
    <w:rsid w:val="002A318F"/>
    <w:rsid w:val="002A4B7F"/>
    <w:rsid w:val="002A526A"/>
    <w:rsid w:val="002A729B"/>
    <w:rsid w:val="002B0112"/>
    <w:rsid w:val="002B1D64"/>
    <w:rsid w:val="002B1FC5"/>
    <w:rsid w:val="002C1162"/>
    <w:rsid w:val="002C1E5B"/>
    <w:rsid w:val="002D0974"/>
    <w:rsid w:val="002D29F2"/>
    <w:rsid w:val="002D632C"/>
    <w:rsid w:val="002D6F50"/>
    <w:rsid w:val="002D783F"/>
    <w:rsid w:val="002E3C7D"/>
    <w:rsid w:val="002E4A85"/>
    <w:rsid w:val="002E6183"/>
    <w:rsid w:val="002F1391"/>
    <w:rsid w:val="002F1625"/>
    <w:rsid w:val="00301C8E"/>
    <w:rsid w:val="003043AB"/>
    <w:rsid w:val="0030582F"/>
    <w:rsid w:val="00310045"/>
    <w:rsid w:val="0032115F"/>
    <w:rsid w:val="0032199D"/>
    <w:rsid w:val="0033216A"/>
    <w:rsid w:val="00346438"/>
    <w:rsid w:val="0034726D"/>
    <w:rsid w:val="003519E9"/>
    <w:rsid w:val="00356057"/>
    <w:rsid w:val="00356D0B"/>
    <w:rsid w:val="00357309"/>
    <w:rsid w:val="003607E3"/>
    <w:rsid w:val="00361CF3"/>
    <w:rsid w:val="00365215"/>
    <w:rsid w:val="00372186"/>
    <w:rsid w:val="00373274"/>
    <w:rsid w:val="00376BA6"/>
    <w:rsid w:val="0038163B"/>
    <w:rsid w:val="003848F9"/>
    <w:rsid w:val="00385A7D"/>
    <w:rsid w:val="00385C7D"/>
    <w:rsid w:val="00386975"/>
    <w:rsid w:val="003920A9"/>
    <w:rsid w:val="003957E7"/>
    <w:rsid w:val="0039775E"/>
    <w:rsid w:val="003A79F0"/>
    <w:rsid w:val="003A7DB0"/>
    <w:rsid w:val="003B0716"/>
    <w:rsid w:val="003B33D0"/>
    <w:rsid w:val="003C0374"/>
    <w:rsid w:val="003C569C"/>
    <w:rsid w:val="003D3046"/>
    <w:rsid w:val="003D396A"/>
    <w:rsid w:val="003D42A7"/>
    <w:rsid w:val="003D588F"/>
    <w:rsid w:val="003D6582"/>
    <w:rsid w:val="003E05C8"/>
    <w:rsid w:val="003E5F93"/>
    <w:rsid w:val="003F380C"/>
    <w:rsid w:val="00402BFB"/>
    <w:rsid w:val="0040407A"/>
    <w:rsid w:val="004073C0"/>
    <w:rsid w:val="00411FE4"/>
    <w:rsid w:val="004165DA"/>
    <w:rsid w:val="00417E77"/>
    <w:rsid w:val="004219CE"/>
    <w:rsid w:val="004252C2"/>
    <w:rsid w:val="004354FA"/>
    <w:rsid w:val="004378D3"/>
    <w:rsid w:val="004521CC"/>
    <w:rsid w:val="004521FD"/>
    <w:rsid w:val="004533EA"/>
    <w:rsid w:val="0045446F"/>
    <w:rsid w:val="00454486"/>
    <w:rsid w:val="004570D6"/>
    <w:rsid w:val="00461DA1"/>
    <w:rsid w:val="004645E4"/>
    <w:rsid w:val="00465A21"/>
    <w:rsid w:val="004713B4"/>
    <w:rsid w:val="00471482"/>
    <w:rsid w:val="00472427"/>
    <w:rsid w:val="00475D24"/>
    <w:rsid w:val="0048211C"/>
    <w:rsid w:val="00482E58"/>
    <w:rsid w:val="00483BDB"/>
    <w:rsid w:val="00483D17"/>
    <w:rsid w:val="00483F68"/>
    <w:rsid w:val="004845C0"/>
    <w:rsid w:val="00484D67"/>
    <w:rsid w:val="00490FC5"/>
    <w:rsid w:val="004A1DF5"/>
    <w:rsid w:val="004A2382"/>
    <w:rsid w:val="004A3A4E"/>
    <w:rsid w:val="004A4BA2"/>
    <w:rsid w:val="004A6DD9"/>
    <w:rsid w:val="004B274F"/>
    <w:rsid w:val="004B2A72"/>
    <w:rsid w:val="004B4108"/>
    <w:rsid w:val="004B4911"/>
    <w:rsid w:val="004B53EC"/>
    <w:rsid w:val="004C44DF"/>
    <w:rsid w:val="004C4D92"/>
    <w:rsid w:val="004C6924"/>
    <w:rsid w:val="004D033D"/>
    <w:rsid w:val="004D3515"/>
    <w:rsid w:val="004D7DA1"/>
    <w:rsid w:val="004E0468"/>
    <w:rsid w:val="004E1CB0"/>
    <w:rsid w:val="004E3B3D"/>
    <w:rsid w:val="004E5C5D"/>
    <w:rsid w:val="004E5DD6"/>
    <w:rsid w:val="004F7982"/>
    <w:rsid w:val="00510EBE"/>
    <w:rsid w:val="005110D7"/>
    <w:rsid w:val="0051516D"/>
    <w:rsid w:val="00515EAF"/>
    <w:rsid w:val="00520FF6"/>
    <w:rsid w:val="0052585D"/>
    <w:rsid w:val="00525924"/>
    <w:rsid w:val="00526328"/>
    <w:rsid w:val="00527FA3"/>
    <w:rsid w:val="005352FE"/>
    <w:rsid w:val="0053572B"/>
    <w:rsid w:val="005448FC"/>
    <w:rsid w:val="005508A4"/>
    <w:rsid w:val="00551E6B"/>
    <w:rsid w:val="005568F0"/>
    <w:rsid w:val="00562855"/>
    <w:rsid w:val="0056544C"/>
    <w:rsid w:val="005662CE"/>
    <w:rsid w:val="00566426"/>
    <w:rsid w:val="00571A94"/>
    <w:rsid w:val="00572016"/>
    <w:rsid w:val="00574251"/>
    <w:rsid w:val="0057543F"/>
    <w:rsid w:val="005759A8"/>
    <w:rsid w:val="00577856"/>
    <w:rsid w:val="00577FB7"/>
    <w:rsid w:val="00587055"/>
    <w:rsid w:val="0058727C"/>
    <w:rsid w:val="00587F75"/>
    <w:rsid w:val="005949E0"/>
    <w:rsid w:val="005A35A1"/>
    <w:rsid w:val="005A715D"/>
    <w:rsid w:val="005A79DC"/>
    <w:rsid w:val="005B42A4"/>
    <w:rsid w:val="005B5015"/>
    <w:rsid w:val="005B777F"/>
    <w:rsid w:val="005C5BDA"/>
    <w:rsid w:val="005D573F"/>
    <w:rsid w:val="005F026E"/>
    <w:rsid w:val="005F08A6"/>
    <w:rsid w:val="005F2B2C"/>
    <w:rsid w:val="005F3608"/>
    <w:rsid w:val="005F4760"/>
    <w:rsid w:val="005F66A3"/>
    <w:rsid w:val="005F72C7"/>
    <w:rsid w:val="005F77DE"/>
    <w:rsid w:val="006002FC"/>
    <w:rsid w:val="00600B3D"/>
    <w:rsid w:val="006038E4"/>
    <w:rsid w:val="006104FA"/>
    <w:rsid w:val="00610D41"/>
    <w:rsid w:val="00613AD1"/>
    <w:rsid w:val="00614E35"/>
    <w:rsid w:val="0062202B"/>
    <w:rsid w:val="00624749"/>
    <w:rsid w:val="006329DB"/>
    <w:rsid w:val="00641806"/>
    <w:rsid w:val="00642A00"/>
    <w:rsid w:val="006448AD"/>
    <w:rsid w:val="00644C90"/>
    <w:rsid w:val="00652511"/>
    <w:rsid w:val="00656782"/>
    <w:rsid w:val="0066105A"/>
    <w:rsid w:val="00663B08"/>
    <w:rsid w:val="0067232A"/>
    <w:rsid w:val="00674AF3"/>
    <w:rsid w:val="006762EB"/>
    <w:rsid w:val="00683C99"/>
    <w:rsid w:val="00684816"/>
    <w:rsid w:val="006858F8"/>
    <w:rsid w:val="006923AD"/>
    <w:rsid w:val="006944B9"/>
    <w:rsid w:val="0069510D"/>
    <w:rsid w:val="00697B99"/>
    <w:rsid w:val="006A2D8E"/>
    <w:rsid w:val="006A67E9"/>
    <w:rsid w:val="006A6886"/>
    <w:rsid w:val="006B05A3"/>
    <w:rsid w:val="006B143E"/>
    <w:rsid w:val="006B1BD8"/>
    <w:rsid w:val="006B419A"/>
    <w:rsid w:val="006B6DAA"/>
    <w:rsid w:val="006B7D6C"/>
    <w:rsid w:val="006C1334"/>
    <w:rsid w:val="006C6F75"/>
    <w:rsid w:val="006D147D"/>
    <w:rsid w:val="006D6BB9"/>
    <w:rsid w:val="006E644B"/>
    <w:rsid w:val="006E7438"/>
    <w:rsid w:val="006F224E"/>
    <w:rsid w:val="006F2909"/>
    <w:rsid w:val="006F4575"/>
    <w:rsid w:val="006F6B92"/>
    <w:rsid w:val="0070027C"/>
    <w:rsid w:val="0070531C"/>
    <w:rsid w:val="0070618A"/>
    <w:rsid w:val="007069DF"/>
    <w:rsid w:val="007075B6"/>
    <w:rsid w:val="00712C51"/>
    <w:rsid w:val="00713BD9"/>
    <w:rsid w:val="00717783"/>
    <w:rsid w:val="0072625B"/>
    <w:rsid w:val="00726CCB"/>
    <w:rsid w:val="00727222"/>
    <w:rsid w:val="00736F69"/>
    <w:rsid w:val="00740826"/>
    <w:rsid w:val="007408B3"/>
    <w:rsid w:val="007423EB"/>
    <w:rsid w:val="007451F5"/>
    <w:rsid w:val="00745762"/>
    <w:rsid w:val="0075760B"/>
    <w:rsid w:val="00760F43"/>
    <w:rsid w:val="0076268B"/>
    <w:rsid w:val="00765AD1"/>
    <w:rsid w:val="00766E6B"/>
    <w:rsid w:val="00770B6C"/>
    <w:rsid w:val="00774F1F"/>
    <w:rsid w:val="00776EAD"/>
    <w:rsid w:val="00777CBD"/>
    <w:rsid w:val="00782AD0"/>
    <w:rsid w:val="00783A8D"/>
    <w:rsid w:val="00784AF3"/>
    <w:rsid w:val="007919EA"/>
    <w:rsid w:val="00791E47"/>
    <w:rsid w:val="00795454"/>
    <w:rsid w:val="007955CD"/>
    <w:rsid w:val="00795DD4"/>
    <w:rsid w:val="007A0CBB"/>
    <w:rsid w:val="007A6DAE"/>
    <w:rsid w:val="007B0D15"/>
    <w:rsid w:val="007C0806"/>
    <w:rsid w:val="007C081B"/>
    <w:rsid w:val="007C0A91"/>
    <w:rsid w:val="007C0CA4"/>
    <w:rsid w:val="007C5A3C"/>
    <w:rsid w:val="007D18BA"/>
    <w:rsid w:val="007D1E79"/>
    <w:rsid w:val="007D2EB8"/>
    <w:rsid w:val="007D5AD7"/>
    <w:rsid w:val="007E484D"/>
    <w:rsid w:val="007E6CF8"/>
    <w:rsid w:val="007F0D47"/>
    <w:rsid w:val="007F2C56"/>
    <w:rsid w:val="007F319D"/>
    <w:rsid w:val="007F7294"/>
    <w:rsid w:val="007F797E"/>
    <w:rsid w:val="00800FFE"/>
    <w:rsid w:val="0080122D"/>
    <w:rsid w:val="0082057A"/>
    <w:rsid w:val="00821A2A"/>
    <w:rsid w:val="0082242F"/>
    <w:rsid w:val="00822492"/>
    <w:rsid w:val="00824A99"/>
    <w:rsid w:val="00825709"/>
    <w:rsid w:val="00826EF8"/>
    <w:rsid w:val="008318D5"/>
    <w:rsid w:val="00832529"/>
    <w:rsid w:val="0083449E"/>
    <w:rsid w:val="0083798C"/>
    <w:rsid w:val="00837E2A"/>
    <w:rsid w:val="00844AD3"/>
    <w:rsid w:val="00847F98"/>
    <w:rsid w:val="00852671"/>
    <w:rsid w:val="00853F6C"/>
    <w:rsid w:val="0085664A"/>
    <w:rsid w:val="00863804"/>
    <w:rsid w:val="00866BD8"/>
    <w:rsid w:val="00867C60"/>
    <w:rsid w:val="008707CE"/>
    <w:rsid w:val="00873389"/>
    <w:rsid w:val="00874655"/>
    <w:rsid w:val="00875577"/>
    <w:rsid w:val="00876429"/>
    <w:rsid w:val="00876AC4"/>
    <w:rsid w:val="00877E6D"/>
    <w:rsid w:val="00883332"/>
    <w:rsid w:val="00883352"/>
    <w:rsid w:val="00884BAC"/>
    <w:rsid w:val="00892427"/>
    <w:rsid w:val="00897DBA"/>
    <w:rsid w:val="008A4A0D"/>
    <w:rsid w:val="008A6591"/>
    <w:rsid w:val="008B0F08"/>
    <w:rsid w:val="008B2CE8"/>
    <w:rsid w:val="008B6C98"/>
    <w:rsid w:val="008C166A"/>
    <w:rsid w:val="008C2535"/>
    <w:rsid w:val="008D2918"/>
    <w:rsid w:val="008D3E0A"/>
    <w:rsid w:val="008D516F"/>
    <w:rsid w:val="008D6581"/>
    <w:rsid w:val="008D69DA"/>
    <w:rsid w:val="008E009A"/>
    <w:rsid w:val="008E1CDC"/>
    <w:rsid w:val="008E3609"/>
    <w:rsid w:val="008E485D"/>
    <w:rsid w:val="008E6A54"/>
    <w:rsid w:val="008F01AD"/>
    <w:rsid w:val="008F01E1"/>
    <w:rsid w:val="008F22BE"/>
    <w:rsid w:val="008F305C"/>
    <w:rsid w:val="008F79A5"/>
    <w:rsid w:val="00911B06"/>
    <w:rsid w:val="00912748"/>
    <w:rsid w:val="00913032"/>
    <w:rsid w:val="00913BAE"/>
    <w:rsid w:val="00914FF0"/>
    <w:rsid w:val="00916078"/>
    <w:rsid w:val="009229D0"/>
    <w:rsid w:val="009238B9"/>
    <w:rsid w:val="00923A26"/>
    <w:rsid w:val="009312B3"/>
    <w:rsid w:val="009361D6"/>
    <w:rsid w:val="00940732"/>
    <w:rsid w:val="0094396C"/>
    <w:rsid w:val="00946E9A"/>
    <w:rsid w:val="00947681"/>
    <w:rsid w:val="0095205A"/>
    <w:rsid w:val="00952C6A"/>
    <w:rsid w:val="00954032"/>
    <w:rsid w:val="009561BA"/>
    <w:rsid w:val="00961068"/>
    <w:rsid w:val="00965A03"/>
    <w:rsid w:val="009668D3"/>
    <w:rsid w:val="009716E8"/>
    <w:rsid w:val="00972F8D"/>
    <w:rsid w:val="009777B0"/>
    <w:rsid w:val="009813DA"/>
    <w:rsid w:val="0098765D"/>
    <w:rsid w:val="0099609C"/>
    <w:rsid w:val="009A1D9A"/>
    <w:rsid w:val="009A3D54"/>
    <w:rsid w:val="009B372B"/>
    <w:rsid w:val="009B4D41"/>
    <w:rsid w:val="009B5986"/>
    <w:rsid w:val="009B7B12"/>
    <w:rsid w:val="009C06A3"/>
    <w:rsid w:val="009C0E28"/>
    <w:rsid w:val="009C581E"/>
    <w:rsid w:val="009D1E28"/>
    <w:rsid w:val="009D7C25"/>
    <w:rsid w:val="009E233D"/>
    <w:rsid w:val="009E5877"/>
    <w:rsid w:val="009E6F11"/>
    <w:rsid w:val="009E7242"/>
    <w:rsid w:val="009E78D1"/>
    <w:rsid w:val="009F05A4"/>
    <w:rsid w:val="009F441B"/>
    <w:rsid w:val="00A1046B"/>
    <w:rsid w:val="00A11904"/>
    <w:rsid w:val="00A11A4E"/>
    <w:rsid w:val="00A22D2D"/>
    <w:rsid w:val="00A241DD"/>
    <w:rsid w:val="00A271CC"/>
    <w:rsid w:val="00A3714A"/>
    <w:rsid w:val="00A41C55"/>
    <w:rsid w:val="00A47802"/>
    <w:rsid w:val="00A56F01"/>
    <w:rsid w:val="00A62DF2"/>
    <w:rsid w:val="00A63172"/>
    <w:rsid w:val="00A632DD"/>
    <w:rsid w:val="00A83D79"/>
    <w:rsid w:val="00A90157"/>
    <w:rsid w:val="00A91ED0"/>
    <w:rsid w:val="00AA10FA"/>
    <w:rsid w:val="00AA21B1"/>
    <w:rsid w:val="00AA2711"/>
    <w:rsid w:val="00AA4B2E"/>
    <w:rsid w:val="00AB0579"/>
    <w:rsid w:val="00AB38DD"/>
    <w:rsid w:val="00AB3E69"/>
    <w:rsid w:val="00AB43FC"/>
    <w:rsid w:val="00AC3ADE"/>
    <w:rsid w:val="00AD2FA1"/>
    <w:rsid w:val="00AE35BB"/>
    <w:rsid w:val="00AE7A33"/>
    <w:rsid w:val="00AF0180"/>
    <w:rsid w:val="00AF6428"/>
    <w:rsid w:val="00AF668B"/>
    <w:rsid w:val="00B0172A"/>
    <w:rsid w:val="00B0346B"/>
    <w:rsid w:val="00B0576B"/>
    <w:rsid w:val="00B10699"/>
    <w:rsid w:val="00B11716"/>
    <w:rsid w:val="00B117F5"/>
    <w:rsid w:val="00B13790"/>
    <w:rsid w:val="00B1609F"/>
    <w:rsid w:val="00B23A07"/>
    <w:rsid w:val="00B33388"/>
    <w:rsid w:val="00B341D4"/>
    <w:rsid w:val="00B4364D"/>
    <w:rsid w:val="00B43B6A"/>
    <w:rsid w:val="00B5244D"/>
    <w:rsid w:val="00B551D9"/>
    <w:rsid w:val="00B646C0"/>
    <w:rsid w:val="00B659C5"/>
    <w:rsid w:val="00B6712B"/>
    <w:rsid w:val="00B67F0A"/>
    <w:rsid w:val="00B72635"/>
    <w:rsid w:val="00B73449"/>
    <w:rsid w:val="00B83727"/>
    <w:rsid w:val="00B843F4"/>
    <w:rsid w:val="00B85328"/>
    <w:rsid w:val="00B85D74"/>
    <w:rsid w:val="00B86BA9"/>
    <w:rsid w:val="00B90A8E"/>
    <w:rsid w:val="00B93A75"/>
    <w:rsid w:val="00B93D63"/>
    <w:rsid w:val="00B972E4"/>
    <w:rsid w:val="00B97B54"/>
    <w:rsid w:val="00BA2B75"/>
    <w:rsid w:val="00BA67FB"/>
    <w:rsid w:val="00BA6CEB"/>
    <w:rsid w:val="00BA78D7"/>
    <w:rsid w:val="00BB0FD1"/>
    <w:rsid w:val="00BB2FA7"/>
    <w:rsid w:val="00BB3FD3"/>
    <w:rsid w:val="00BB70E7"/>
    <w:rsid w:val="00BC0CCE"/>
    <w:rsid w:val="00BC3FF0"/>
    <w:rsid w:val="00BC6E75"/>
    <w:rsid w:val="00BC75FE"/>
    <w:rsid w:val="00BC7B87"/>
    <w:rsid w:val="00BD00C7"/>
    <w:rsid w:val="00BD2A19"/>
    <w:rsid w:val="00BD7240"/>
    <w:rsid w:val="00BD743A"/>
    <w:rsid w:val="00BE2513"/>
    <w:rsid w:val="00BE2AB8"/>
    <w:rsid w:val="00BE7013"/>
    <w:rsid w:val="00BF03EC"/>
    <w:rsid w:val="00BF24E4"/>
    <w:rsid w:val="00BF3F61"/>
    <w:rsid w:val="00BF4BF4"/>
    <w:rsid w:val="00C0074B"/>
    <w:rsid w:val="00C0130D"/>
    <w:rsid w:val="00C04D9E"/>
    <w:rsid w:val="00C064F1"/>
    <w:rsid w:val="00C10BE2"/>
    <w:rsid w:val="00C122B6"/>
    <w:rsid w:val="00C1615B"/>
    <w:rsid w:val="00C163DB"/>
    <w:rsid w:val="00C20759"/>
    <w:rsid w:val="00C226FE"/>
    <w:rsid w:val="00C22E41"/>
    <w:rsid w:val="00C235F4"/>
    <w:rsid w:val="00C25634"/>
    <w:rsid w:val="00C31630"/>
    <w:rsid w:val="00C325B3"/>
    <w:rsid w:val="00C355A2"/>
    <w:rsid w:val="00C367A5"/>
    <w:rsid w:val="00C40234"/>
    <w:rsid w:val="00C423CF"/>
    <w:rsid w:val="00C45DE9"/>
    <w:rsid w:val="00C46376"/>
    <w:rsid w:val="00C513FB"/>
    <w:rsid w:val="00C61C4B"/>
    <w:rsid w:val="00C634FE"/>
    <w:rsid w:val="00C656A9"/>
    <w:rsid w:val="00C66A03"/>
    <w:rsid w:val="00C755C8"/>
    <w:rsid w:val="00C75963"/>
    <w:rsid w:val="00C81AA4"/>
    <w:rsid w:val="00C8340A"/>
    <w:rsid w:val="00C900AE"/>
    <w:rsid w:val="00C9340A"/>
    <w:rsid w:val="00C940D1"/>
    <w:rsid w:val="00C970AB"/>
    <w:rsid w:val="00CA03BF"/>
    <w:rsid w:val="00CA4A29"/>
    <w:rsid w:val="00CB2638"/>
    <w:rsid w:val="00CB2C89"/>
    <w:rsid w:val="00CB4992"/>
    <w:rsid w:val="00CB6CFA"/>
    <w:rsid w:val="00CC1944"/>
    <w:rsid w:val="00CC6009"/>
    <w:rsid w:val="00CD6A2A"/>
    <w:rsid w:val="00CD7E42"/>
    <w:rsid w:val="00CE0FAA"/>
    <w:rsid w:val="00CE0FF6"/>
    <w:rsid w:val="00CE11B1"/>
    <w:rsid w:val="00CE2CCB"/>
    <w:rsid w:val="00CE50BA"/>
    <w:rsid w:val="00CE67EC"/>
    <w:rsid w:val="00CE6B0C"/>
    <w:rsid w:val="00CE7125"/>
    <w:rsid w:val="00CE757F"/>
    <w:rsid w:val="00CF6983"/>
    <w:rsid w:val="00D01EDA"/>
    <w:rsid w:val="00D0312B"/>
    <w:rsid w:val="00D06BE2"/>
    <w:rsid w:val="00D07C90"/>
    <w:rsid w:val="00D102AF"/>
    <w:rsid w:val="00D15C9A"/>
    <w:rsid w:val="00D22046"/>
    <w:rsid w:val="00D32D68"/>
    <w:rsid w:val="00D330BE"/>
    <w:rsid w:val="00D332B2"/>
    <w:rsid w:val="00D41325"/>
    <w:rsid w:val="00D44A9E"/>
    <w:rsid w:val="00D44F08"/>
    <w:rsid w:val="00D47754"/>
    <w:rsid w:val="00D50F01"/>
    <w:rsid w:val="00D53183"/>
    <w:rsid w:val="00D53EB4"/>
    <w:rsid w:val="00D552A9"/>
    <w:rsid w:val="00D561B4"/>
    <w:rsid w:val="00D628CB"/>
    <w:rsid w:val="00D641BA"/>
    <w:rsid w:val="00D73C64"/>
    <w:rsid w:val="00D73EE8"/>
    <w:rsid w:val="00D742BF"/>
    <w:rsid w:val="00D76644"/>
    <w:rsid w:val="00D8210B"/>
    <w:rsid w:val="00D82ADA"/>
    <w:rsid w:val="00D84ACC"/>
    <w:rsid w:val="00D92D2C"/>
    <w:rsid w:val="00D9327A"/>
    <w:rsid w:val="00D96F88"/>
    <w:rsid w:val="00D97F70"/>
    <w:rsid w:val="00DA05E2"/>
    <w:rsid w:val="00DA41F1"/>
    <w:rsid w:val="00DB52CE"/>
    <w:rsid w:val="00DB5362"/>
    <w:rsid w:val="00DB64A6"/>
    <w:rsid w:val="00DC2510"/>
    <w:rsid w:val="00DC6A75"/>
    <w:rsid w:val="00DD2111"/>
    <w:rsid w:val="00DE015F"/>
    <w:rsid w:val="00DE0DB4"/>
    <w:rsid w:val="00DF513C"/>
    <w:rsid w:val="00DF5CDE"/>
    <w:rsid w:val="00E054A9"/>
    <w:rsid w:val="00E05C0F"/>
    <w:rsid w:val="00E07271"/>
    <w:rsid w:val="00E128E1"/>
    <w:rsid w:val="00E14328"/>
    <w:rsid w:val="00E14E68"/>
    <w:rsid w:val="00E20515"/>
    <w:rsid w:val="00E24F21"/>
    <w:rsid w:val="00E26A97"/>
    <w:rsid w:val="00E3392D"/>
    <w:rsid w:val="00E378EB"/>
    <w:rsid w:val="00E400C1"/>
    <w:rsid w:val="00E41B55"/>
    <w:rsid w:val="00E5110E"/>
    <w:rsid w:val="00E545BB"/>
    <w:rsid w:val="00E57615"/>
    <w:rsid w:val="00E60411"/>
    <w:rsid w:val="00E60E3F"/>
    <w:rsid w:val="00E649E3"/>
    <w:rsid w:val="00E64D52"/>
    <w:rsid w:val="00E7329F"/>
    <w:rsid w:val="00E75507"/>
    <w:rsid w:val="00E76B07"/>
    <w:rsid w:val="00E77389"/>
    <w:rsid w:val="00E779D1"/>
    <w:rsid w:val="00E80FCF"/>
    <w:rsid w:val="00E83B0B"/>
    <w:rsid w:val="00E91B8F"/>
    <w:rsid w:val="00EA00A4"/>
    <w:rsid w:val="00EA28A2"/>
    <w:rsid w:val="00EA324C"/>
    <w:rsid w:val="00EA391F"/>
    <w:rsid w:val="00EB2F34"/>
    <w:rsid w:val="00EB3EE6"/>
    <w:rsid w:val="00EB55E9"/>
    <w:rsid w:val="00EB588B"/>
    <w:rsid w:val="00EB6159"/>
    <w:rsid w:val="00EC195F"/>
    <w:rsid w:val="00ED7A41"/>
    <w:rsid w:val="00EE11DD"/>
    <w:rsid w:val="00EE2814"/>
    <w:rsid w:val="00EF126C"/>
    <w:rsid w:val="00EF1D22"/>
    <w:rsid w:val="00F0301D"/>
    <w:rsid w:val="00F079D3"/>
    <w:rsid w:val="00F10DAE"/>
    <w:rsid w:val="00F11A33"/>
    <w:rsid w:val="00F17B4D"/>
    <w:rsid w:val="00F208EC"/>
    <w:rsid w:val="00F21989"/>
    <w:rsid w:val="00F23938"/>
    <w:rsid w:val="00F3045F"/>
    <w:rsid w:val="00F32247"/>
    <w:rsid w:val="00F32583"/>
    <w:rsid w:val="00F34414"/>
    <w:rsid w:val="00F34A77"/>
    <w:rsid w:val="00F44B11"/>
    <w:rsid w:val="00F44E55"/>
    <w:rsid w:val="00F50073"/>
    <w:rsid w:val="00F507B8"/>
    <w:rsid w:val="00F607B5"/>
    <w:rsid w:val="00F63FF4"/>
    <w:rsid w:val="00F67B63"/>
    <w:rsid w:val="00F70262"/>
    <w:rsid w:val="00F72A29"/>
    <w:rsid w:val="00F734DB"/>
    <w:rsid w:val="00F748E2"/>
    <w:rsid w:val="00F76493"/>
    <w:rsid w:val="00F769D1"/>
    <w:rsid w:val="00F81CD5"/>
    <w:rsid w:val="00F84DF3"/>
    <w:rsid w:val="00F85770"/>
    <w:rsid w:val="00F908A7"/>
    <w:rsid w:val="00F93EBC"/>
    <w:rsid w:val="00F949A6"/>
    <w:rsid w:val="00F94F7D"/>
    <w:rsid w:val="00FA11D8"/>
    <w:rsid w:val="00FA1B5E"/>
    <w:rsid w:val="00FA4944"/>
    <w:rsid w:val="00FB64BF"/>
    <w:rsid w:val="00FC0630"/>
    <w:rsid w:val="00FC1DED"/>
    <w:rsid w:val="00FC3590"/>
    <w:rsid w:val="00FC488B"/>
    <w:rsid w:val="00FD7A6D"/>
    <w:rsid w:val="00FD7D4A"/>
    <w:rsid w:val="00FD7E87"/>
    <w:rsid w:val="00FE32E2"/>
    <w:rsid w:val="00FE5B11"/>
    <w:rsid w:val="00FF53C4"/>
    <w:rsid w:val="00FF5A10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tabs>
        <w:tab w:val="left" w:pos="0"/>
      </w:tabs>
      <w:spacing w:before="240" w:after="60"/>
      <w:outlineLvl w:val="0"/>
    </w:pPr>
    <w:rPr>
      <w:b/>
      <w:sz w:val="28"/>
    </w:rPr>
  </w:style>
  <w:style w:type="paragraph" w:styleId="2">
    <w:name w:val="heading 2"/>
    <w:basedOn w:val="Standard"/>
    <w:next w:val="Standard"/>
    <w:pPr>
      <w:keepNext/>
      <w:tabs>
        <w:tab w:val="left" w:pos="0"/>
      </w:tabs>
      <w:outlineLvl w:val="1"/>
    </w:pPr>
    <w:rPr>
      <w:b/>
      <w:sz w:val="52"/>
      <w:lang w:val="en-US"/>
    </w:rPr>
  </w:style>
  <w:style w:type="paragraph" w:styleId="3">
    <w:name w:val="heading 3"/>
    <w:basedOn w:val="Standard"/>
    <w:next w:val="Standard"/>
    <w:pPr>
      <w:keepNext/>
      <w:tabs>
        <w:tab w:val="left" w:pos="0"/>
      </w:tabs>
      <w:outlineLvl w:val="2"/>
    </w:pPr>
    <w:rPr>
      <w:b/>
      <w:sz w:val="36"/>
      <w:lang w:val="en-US"/>
    </w:rPr>
  </w:style>
  <w:style w:type="paragraph" w:styleId="9">
    <w:name w:val="heading 9"/>
    <w:basedOn w:val="Heading"/>
    <w:next w:val="Textbody"/>
    <w:pPr>
      <w:tabs>
        <w:tab w:val="left" w:pos="0"/>
      </w:tabs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Heading"/>
    <w:next w:val="a6"/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a7">
    <w:name w:val="header"/>
    <w:basedOn w:val="Standard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20">
    <w:name w:val="Название2"/>
    <w:basedOn w:val="Standard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1">
    <w:name w:val="Указатель2"/>
    <w:basedOn w:val="Standard"/>
    <w:pPr>
      <w:suppressLineNumbers/>
    </w:pPr>
    <w:rPr>
      <w:rFonts w:cs="Tahoma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Standard"/>
    <w:pPr>
      <w:suppressLineNumbers/>
    </w:pPr>
    <w:rPr>
      <w:rFonts w:cs="Tahoma"/>
    </w:rPr>
  </w:style>
  <w:style w:type="paragraph" w:styleId="a8">
    <w:name w:val="Normal (Web)"/>
    <w:basedOn w:val="Standard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paragraph" w:customStyle="1" w:styleId="a9">
    <w:name w:val="Заголовок Раздела"/>
    <w:basedOn w:val="9"/>
    <w:pPr>
      <w:spacing w:before="0" w:after="0"/>
      <w:jc w:val="center"/>
    </w:pPr>
  </w:style>
  <w:style w:type="paragraph" w:customStyle="1" w:styleId="ContentsHeading">
    <w:name w:val="Contents Heading"/>
    <w:basedOn w:val="Heading"/>
    <w:pPr>
      <w:suppressLineNumbers/>
      <w:spacing w:before="0" w:after="0"/>
      <w:jc w:val="center"/>
    </w:pPr>
    <w:rPr>
      <w:b/>
      <w:bCs/>
      <w:sz w:val="24"/>
      <w:szCs w:val="3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22">
    <w:name w:val="Заголовок оглавления 2"/>
    <w:basedOn w:val="Sender"/>
    <w:pPr>
      <w:spacing w:after="0"/>
      <w:jc w:val="center"/>
    </w:pPr>
    <w:rPr>
      <w:b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styleId="aa">
    <w:name w:val="Signature"/>
    <w:basedOn w:val="Standard"/>
    <w:pPr>
      <w:suppressLineNumbers/>
    </w:pPr>
    <w:rPr>
      <w:rFonts w:ascii="PT Sans" w:hAnsi="PT Sans" w:cs="PT Sans"/>
      <w:sz w:val="28"/>
    </w:rPr>
  </w:style>
  <w:style w:type="paragraph" w:customStyle="1" w:styleId="ab">
    <w:name w:val="Исполнитель"/>
    <w:basedOn w:val="aa"/>
    <w:pPr>
      <w:spacing w:before="1650"/>
      <w:ind w:right="7370"/>
    </w:pPr>
    <w:rPr>
      <w:sz w:val="20"/>
    </w:rPr>
  </w:style>
  <w:style w:type="paragraph" w:customStyle="1" w:styleId="23">
    <w:name w:val="Исполнитель2"/>
    <w:basedOn w:val="ab"/>
    <w:pPr>
      <w:spacing w:before="2650"/>
    </w:pPr>
  </w:style>
  <w:style w:type="paragraph" w:customStyle="1" w:styleId="30">
    <w:name w:val="Исполнитель3"/>
    <w:basedOn w:val="23"/>
    <w:pPr>
      <w:spacing w:before="1230"/>
      <w:ind w:right="7570"/>
    </w:pPr>
  </w:style>
  <w:style w:type="paragraph" w:customStyle="1" w:styleId="ac">
    <w:name w:val="Заголовок к тексту"/>
    <w:basedOn w:val="Textbody"/>
    <w:pPr>
      <w:spacing w:before="720" w:after="480"/>
      <w:ind w:right="5348"/>
    </w:pPr>
    <w:rPr>
      <w:rFonts w:ascii="PT Sans" w:hAnsi="PT Sans" w:cs="PT Sans"/>
      <w:b/>
      <w:sz w:val="28"/>
    </w:rPr>
  </w:style>
  <w:style w:type="paragraph" w:customStyle="1" w:styleId="ad">
    <w:name w:val="Заголовок по центру"/>
    <w:basedOn w:val="ac"/>
    <w:pPr>
      <w:ind w:right="0"/>
      <w:jc w:val="center"/>
    </w:pPr>
    <w:rPr>
      <w:sz w:val="24"/>
    </w:rPr>
  </w:style>
  <w:style w:type="paragraph" w:customStyle="1" w:styleId="Textbodyindent">
    <w:name w:val="Text body indent"/>
    <w:basedOn w:val="Textbody"/>
    <w:pPr>
      <w:spacing w:after="0"/>
      <w:ind w:firstLine="709"/>
      <w:jc w:val="both"/>
    </w:pPr>
    <w:rPr>
      <w:rFonts w:ascii="PT Sans" w:hAnsi="PT Sans" w:cs="PT Sans"/>
    </w:rPr>
  </w:style>
  <w:style w:type="paragraph" w:customStyle="1" w:styleId="Tableindex1">
    <w:name w:val="Table index 1"/>
    <w:basedOn w:val="21"/>
    <w:pPr>
      <w:tabs>
        <w:tab w:val="right" w:leader="dot" w:pos="9922"/>
      </w:tabs>
    </w:pPr>
  </w:style>
  <w:style w:type="paragraph" w:customStyle="1" w:styleId="ae">
    <w:name w:val="Наименование должности"/>
    <w:basedOn w:val="Tableindex1"/>
    <w:pPr>
      <w:ind w:right="567"/>
      <w:jc w:val="center"/>
    </w:pPr>
    <w:rPr>
      <w:rFonts w:ascii="PT Sans" w:hAnsi="PT Sans" w:cs="PT Sans"/>
    </w:rPr>
  </w:style>
  <w:style w:type="paragraph" w:customStyle="1" w:styleId="af">
    <w:name w:val="таблица подпись"/>
    <w:basedOn w:val="TableContents"/>
    <w:rPr>
      <w:rFonts w:ascii="PT Sans" w:hAnsi="PT Sans" w:cs="PT Sans"/>
      <w:sz w:val="28"/>
    </w:rPr>
  </w:style>
  <w:style w:type="paragraph" w:customStyle="1" w:styleId="af0">
    <w:name w:val="Наименование подписи"/>
    <w:basedOn w:val="TableContents"/>
    <w:pPr>
      <w:jc w:val="right"/>
      <w:textAlignment w:val="bottom"/>
    </w:pPr>
    <w:rPr>
      <w:rFonts w:ascii="PT Sans" w:hAnsi="PT Sans" w:cs="PT Sans"/>
    </w:rPr>
  </w:style>
  <w:style w:type="paragraph" w:customStyle="1" w:styleId="af1">
    <w:name w:val="Приложение"/>
    <w:basedOn w:val="Textbody"/>
    <w:pPr>
      <w:ind w:left="5953"/>
    </w:pPr>
    <w:rPr>
      <w:rFonts w:ascii="PT Sans" w:hAnsi="PT Sans" w:cs="PT Sans"/>
    </w:rPr>
  </w:style>
  <w:style w:type="paragraph" w:customStyle="1" w:styleId="af2">
    <w:name w:val="Гриф утверждения"/>
    <w:basedOn w:val="af1"/>
  </w:style>
  <w:style w:type="paragraph" w:customStyle="1" w:styleId="af3">
    <w:name w:val="Заголовок к приложению"/>
    <w:basedOn w:val="ad"/>
    <w:pPr>
      <w:spacing w:before="1400"/>
    </w:pPr>
  </w:style>
  <w:style w:type="paragraph" w:customStyle="1" w:styleId="af4">
    <w:name w:val="Заголовок к указу по центру"/>
    <w:basedOn w:val="ad"/>
  </w:style>
  <w:style w:type="paragraph" w:customStyle="1" w:styleId="af5">
    <w:name w:val="Дата Закон"/>
    <w:rPr>
      <w:rFonts w:ascii="PT Sans" w:eastAsia="Lucida Sans Unicode" w:hAnsi="PT Sans" w:cs="PT Sans"/>
      <w:lang w:bidi="ar-SA"/>
    </w:rPr>
  </w:style>
  <w:style w:type="paragraph" w:customStyle="1" w:styleId="af6">
    <w:name w:val="Вносится"/>
    <w:basedOn w:val="af1"/>
    <w:pPr>
      <w:spacing w:after="480"/>
      <w:ind w:left="6728"/>
    </w:pPr>
  </w:style>
  <w:style w:type="paragraph" w:customStyle="1" w:styleId="af7">
    <w:name w:val="Проект"/>
    <w:basedOn w:val="af6"/>
    <w:pPr>
      <w:spacing w:after="0"/>
      <w:ind w:left="0"/>
      <w:jc w:val="right"/>
    </w:pPr>
  </w:style>
  <w:style w:type="paragraph" w:customStyle="1" w:styleId="af8">
    <w:name w:val="Наименование Правительство"/>
    <w:basedOn w:val="Standard"/>
    <w:pPr>
      <w:spacing w:before="360" w:line="100" w:lineRule="atLeast"/>
      <w:jc w:val="center"/>
    </w:pPr>
    <w:rPr>
      <w:rFonts w:ascii="PT Sans Caption" w:hAnsi="PT Sans Caption" w:cs="PT Sans Caption"/>
      <w:sz w:val="34"/>
    </w:rPr>
  </w:style>
  <w:style w:type="paragraph" w:customStyle="1" w:styleId="af9">
    <w:name w:val="Приказ"/>
    <w:basedOn w:val="Textbody"/>
    <w:pPr>
      <w:spacing w:before="480" w:after="0"/>
      <w:jc w:val="center"/>
    </w:pPr>
    <w:rPr>
      <w:rFonts w:ascii="PT Sans Caption" w:hAnsi="PT Sans Caption" w:cs="PT Sans Caption"/>
      <w:b/>
      <w:spacing w:val="40"/>
      <w:sz w:val="44"/>
    </w:rPr>
  </w:style>
  <w:style w:type="paragraph" w:customStyle="1" w:styleId="24">
    <w:name w:val="Приказ 2"/>
    <w:basedOn w:val="af9"/>
    <w:pPr>
      <w:spacing w:before="160"/>
    </w:pPr>
  </w:style>
  <w:style w:type="paragraph" w:customStyle="1" w:styleId="afa">
    <w:name w:val="Закон"/>
    <w:basedOn w:val="24"/>
    <w:pPr>
      <w:spacing w:before="0" w:after="240"/>
    </w:pPr>
  </w:style>
  <w:style w:type="paragraph" w:customStyle="1" w:styleId="afb">
    <w:name w:val="Заголовок к Закону"/>
    <w:next w:val="Textbodyindent"/>
    <w:pPr>
      <w:spacing w:before="720"/>
      <w:jc w:val="center"/>
    </w:pPr>
    <w:rPr>
      <w:rFonts w:ascii="PT Sans" w:eastAsia="Lucida Sans Unicode" w:hAnsi="PT Sans" w:cs="PT Sans"/>
      <w:b/>
      <w:lang w:bidi="ar-SA"/>
    </w:rPr>
  </w:style>
  <w:style w:type="paragraph" w:customStyle="1" w:styleId="afc">
    <w:name w:val="Принят Думой и номер"/>
    <w:pPr>
      <w:spacing w:before="240"/>
      <w:jc w:val="both"/>
    </w:pPr>
    <w:rPr>
      <w:rFonts w:ascii="PT Sans" w:eastAsia="Lucida Sans Unicode" w:hAnsi="PT Sans" w:cs="PT Sans"/>
      <w:lang w:bidi="ar-SA"/>
    </w:rPr>
  </w:style>
  <w:style w:type="paragraph" w:customStyle="1" w:styleId="afd">
    <w:name w:val="Основной текст с отступом Закон"/>
    <w:pPr>
      <w:spacing w:before="720" w:line="100" w:lineRule="atLeast"/>
      <w:ind w:firstLine="710"/>
      <w:jc w:val="both"/>
    </w:pPr>
    <w:rPr>
      <w:rFonts w:ascii="PT Sans" w:eastAsia="Lucida Sans Unicode" w:hAnsi="PT Sans" w:cs="PT Sans"/>
      <w:sz w:val="28"/>
      <w:lang w:bidi="ar-SA"/>
    </w:rPr>
  </w:style>
  <w:style w:type="paragraph" w:customStyle="1" w:styleId="afe">
    <w:name w:val="место издания Закон"/>
    <w:pPr>
      <w:spacing w:before="720" w:after="480"/>
    </w:pPr>
    <w:rPr>
      <w:rFonts w:ascii="PT Sans" w:eastAsia="Lucida Sans Unicode" w:hAnsi="PT Sans" w:cs="PT Sans"/>
      <w:lang w:bidi="ar-SA"/>
    </w:rPr>
  </w:style>
  <w:style w:type="paragraph" w:customStyle="1" w:styleId="aff">
    <w:name w:val="Образец оформления"/>
    <w:basedOn w:val="ac"/>
    <w:pPr>
      <w:spacing w:before="740" w:after="0"/>
      <w:ind w:right="0"/>
      <w:jc w:val="center"/>
    </w:pPr>
    <w:rPr>
      <w:sz w:val="24"/>
    </w:rPr>
  </w:style>
  <w:style w:type="paragraph" w:customStyle="1" w:styleId="aff0">
    <w:name w:val="Протокол"/>
    <w:basedOn w:val="af9"/>
    <w:pPr>
      <w:spacing w:before="0" w:after="240"/>
    </w:pPr>
    <w:rPr>
      <w:sz w:val="34"/>
    </w:rPr>
  </w:style>
  <w:style w:type="paragraph" w:customStyle="1" w:styleId="aff1">
    <w:name w:val="Протокол краткий"/>
    <w:basedOn w:val="aff0"/>
    <w:pPr>
      <w:spacing w:after="0"/>
    </w:pPr>
    <w:rPr>
      <w:sz w:val="32"/>
    </w:rPr>
  </w:style>
  <w:style w:type="paragraph" w:customStyle="1" w:styleId="aff2">
    <w:name w:val="Номер"/>
    <w:basedOn w:val="af9"/>
    <w:pPr>
      <w:spacing w:before="300"/>
    </w:pPr>
    <w:rPr>
      <w:rFonts w:ascii="PT Sans" w:hAnsi="PT Sans" w:cs="PT Sans"/>
      <w:b w:val="0"/>
      <w:spacing w:val="0"/>
      <w:sz w:val="26"/>
    </w:rPr>
  </w:style>
  <w:style w:type="paragraph" w:customStyle="1" w:styleId="aff3">
    <w:name w:val="Место издания"/>
    <w:basedOn w:val="aff2"/>
    <w:pPr>
      <w:spacing w:before="0"/>
    </w:pPr>
    <w:rPr>
      <w:sz w:val="24"/>
    </w:rPr>
  </w:style>
  <w:style w:type="paragraph" w:customStyle="1" w:styleId="aff4">
    <w:name w:val="Место издания по центру"/>
    <w:basedOn w:val="aff3"/>
    <w:pPr>
      <w:spacing w:before="460"/>
    </w:pPr>
    <w:rPr>
      <w:spacing w:val="20"/>
      <w:sz w:val="26"/>
    </w:rPr>
  </w:style>
  <w:style w:type="paragraph" w:customStyle="1" w:styleId="aff5">
    <w:name w:val="Протокол черта"/>
    <w:basedOn w:val="aff2"/>
    <w:pPr>
      <w:spacing w:before="0"/>
    </w:pPr>
    <w:rPr>
      <w:u w:val="single"/>
    </w:rPr>
  </w:style>
  <w:style w:type="paragraph" w:customStyle="1" w:styleId="aff6">
    <w:name w:val="Протокол текст краткий"/>
    <w:basedOn w:val="aff5"/>
    <w:rPr>
      <w:sz w:val="24"/>
    </w:rPr>
  </w:style>
  <w:style w:type="paragraph" w:customStyle="1" w:styleId="25">
    <w:name w:val="Наименование Правительство2"/>
    <w:basedOn w:val="af8"/>
    <w:pPr>
      <w:spacing w:before="28"/>
    </w:pPr>
    <w:rPr>
      <w:sz w:val="28"/>
    </w:rPr>
  </w:style>
  <w:style w:type="paragraph" w:customStyle="1" w:styleId="26">
    <w:name w:val="Наименование 2"/>
    <w:basedOn w:val="af8"/>
    <w:pPr>
      <w:spacing w:before="85" w:line="312" w:lineRule="exact"/>
    </w:pPr>
    <w:rPr>
      <w:b/>
      <w:sz w:val="30"/>
    </w:rPr>
  </w:style>
  <w:style w:type="paragraph" w:customStyle="1" w:styleId="12">
    <w:name w:val="Протокол1"/>
    <w:basedOn w:val="af9"/>
    <w:pPr>
      <w:spacing w:before="28"/>
    </w:pPr>
    <w:rPr>
      <w:sz w:val="34"/>
    </w:rPr>
  </w:style>
  <w:style w:type="paragraph" w:customStyle="1" w:styleId="aff7">
    <w:name w:val="Название заседания"/>
    <w:pPr>
      <w:jc w:val="center"/>
    </w:pPr>
    <w:rPr>
      <w:rFonts w:ascii="PT Sans Caption" w:eastAsia="Lucida Sans Unicode" w:hAnsi="PT Sans Caption" w:cs="PT Sans Caption"/>
      <w:spacing w:val="20"/>
      <w:sz w:val="30"/>
      <w:lang w:bidi="ar-SA"/>
    </w:rPr>
  </w:style>
  <w:style w:type="paragraph" w:customStyle="1" w:styleId="aff8">
    <w:name w:val="Место издания протокол"/>
    <w:pPr>
      <w:spacing w:before="62"/>
      <w:jc w:val="center"/>
    </w:pPr>
    <w:rPr>
      <w:rFonts w:ascii="PT Sans" w:eastAsia="Lucida Sans Unicode" w:hAnsi="PT Sans" w:cs="PT Sans"/>
      <w:sz w:val="26"/>
      <w:lang w:bidi="ar-SA"/>
    </w:rPr>
  </w:style>
  <w:style w:type="paragraph" w:customStyle="1" w:styleId="aff9">
    <w:name w:val="Протокол текст полный"/>
    <w:basedOn w:val="aff6"/>
    <w:pPr>
      <w:ind w:left="300" w:firstLine="710"/>
      <w:jc w:val="both"/>
    </w:pPr>
  </w:style>
  <w:style w:type="paragraph" w:customStyle="1" w:styleId="H3">
    <w:name w:val="H3"/>
    <w:basedOn w:val="Standard"/>
    <w:next w:val="Standard"/>
    <w:pPr>
      <w:keepNext/>
      <w:spacing w:before="100" w:after="100"/>
    </w:pPr>
    <w:rPr>
      <w:rFonts w:ascii="PT Sans" w:hAnsi="PT Sans" w:cs="PT Sans"/>
      <w:b/>
      <w:sz w:val="28"/>
    </w:rPr>
  </w:style>
  <w:style w:type="paragraph" w:customStyle="1" w:styleId="l">
    <w:name w:val="l"/>
    <w:basedOn w:val="Standard"/>
  </w:style>
  <w:style w:type="paragraph" w:customStyle="1" w:styleId="210">
    <w:name w:val="Основной текст 21"/>
    <w:basedOn w:val="Standard"/>
    <w:rPr>
      <w:rFonts w:ascii="PT Sans" w:hAnsi="PT Sans" w:cs="PT Sans"/>
      <w:sz w:val="26"/>
    </w:rPr>
  </w:style>
  <w:style w:type="paragraph" w:customStyle="1" w:styleId="31">
    <w:name w:val="Образец оформления3"/>
    <w:basedOn w:val="aff"/>
    <w:pPr>
      <w:spacing w:before="400"/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</w:rPr>
  </w:style>
  <w:style w:type="paragraph" w:customStyle="1" w:styleId="ConsPlusNormal">
    <w:name w:val="ConsPlusNormal"/>
    <w:next w:val="Standard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basedOn w:val="Standard"/>
    <w:next w:val="ConsPlusNormal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customStyle="1" w:styleId="ConsPlusTitle">
    <w:name w:val="ConsPlusTitle"/>
    <w:basedOn w:val="Standard"/>
    <w:next w:val="ConsPlusNormal"/>
    <w:pPr>
      <w:autoSpaceDE w:val="0"/>
    </w:pPr>
    <w:rPr>
      <w:rFonts w:eastAsia="Arial"/>
      <w:b/>
      <w:bCs/>
      <w:sz w:val="20"/>
      <w:lang w:bidi="en-US"/>
    </w:rPr>
  </w:style>
  <w:style w:type="paragraph" w:customStyle="1" w:styleId="ConsPlusCell">
    <w:name w:val="ConsPlusCell"/>
    <w:basedOn w:val="Standard"/>
    <w:pPr>
      <w:autoSpaceDE w:val="0"/>
    </w:pPr>
    <w:rPr>
      <w:rFonts w:eastAsia="Arial"/>
      <w:sz w:val="20"/>
      <w:lang w:bidi="en-US"/>
    </w:rPr>
  </w:style>
  <w:style w:type="paragraph" w:customStyle="1" w:styleId="ConsPlusDocList">
    <w:name w:val="ConsPlusDocList"/>
    <w:basedOn w:val="Standard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styleId="affa">
    <w:name w:val="footer"/>
    <w:basedOn w:val="Standard"/>
    <w:pPr>
      <w:tabs>
        <w:tab w:val="center" w:pos="4677"/>
        <w:tab w:val="right" w:pos="9355"/>
      </w:tabs>
    </w:pPr>
  </w:style>
  <w:style w:type="paragraph" w:styleId="affb">
    <w:name w:val="annotation text"/>
    <w:basedOn w:val="Standard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3z2">
    <w:name w:val="WW8Num3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4z1">
    <w:name w:val="WW8Num4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5z0">
    <w:name w:val="WW8Num5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5z1">
    <w:name w:val="WW8Num5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0">
    <w:name w:val="WW8Num6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1">
    <w:name w:val="WW8Num6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0">
    <w:name w:val="WW8Num7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1">
    <w:name w:val="WW8Num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8z0">
    <w:name w:val="WW8Num8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8z1">
    <w:name w:val="WW8Num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1z0">
    <w:name w:val="WW8Num11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3z0">
    <w:name w:val="WW8Num13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5z1">
    <w:name w:val="WW8Num15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6z0">
    <w:name w:val="WW8Num16z0"/>
  </w:style>
  <w:style w:type="character" w:customStyle="1" w:styleId="WW8Num16z1">
    <w:name w:val="WW8Num16z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6z2">
    <w:name w:val="WW8Num16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9z0">
    <w:name w:val="WW8Num19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1z0">
    <w:name w:val="WW8Num21z0"/>
  </w:style>
  <w:style w:type="character" w:customStyle="1" w:styleId="WW8Num21z1">
    <w:name w:val="WW8Num21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3z0">
    <w:name w:val="WW8Num23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3z1">
    <w:name w:val="WW8Num23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5z0">
    <w:name w:val="WW8Num25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6z0">
    <w:name w:val="WW8Num26z0"/>
  </w:style>
  <w:style w:type="character" w:customStyle="1" w:styleId="WW8Num26z1">
    <w:name w:val="WW8Num26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7z0">
    <w:name w:val="WW8Num27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7z1">
    <w:name w:val="WW8Num2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9z0">
    <w:name w:val="WW8Num29z0"/>
  </w:style>
  <w:style w:type="character" w:customStyle="1" w:styleId="WW8Num29z1">
    <w:name w:val="WW8Num29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NumberingSymbols">
    <w:name w:val="Numbering Symbols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27">
    <w:name w:val="Основной шрифт абзаца2"/>
  </w:style>
  <w:style w:type="character" w:customStyle="1" w:styleId="13">
    <w:name w:val="Основной шрифт абзаца1"/>
  </w:style>
  <w:style w:type="character" w:customStyle="1" w:styleId="FootnoteSymbol">
    <w:name w:val="Footnote Symbol"/>
  </w:style>
  <w:style w:type="character" w:styleId="affc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  <w:lang w:val="en-US" w:bidi="en-US"/>
    </w:rPr>
  </w:style>
  <w:style w:type="character" w:customStyle="1" w:styleId="StrongEmphasis">
    <w:name w:val="Strong Emphasis"/>
    <w:rPr>
      <w:b/>
      <w:bCs/>
    </w:rPr>
  </w:style>
  <w:style w:type="character" w:customStyle="1" w:styleId="FontStyle21">
    <w:name w:val="Font Style21"/>
    <w:basedOn w:val="27"/>
    <w:rPr>
      <w:rFonts w:ascii="Arial" w:hAnsi="Arial" w:cs="Arial"/>
      <w:sz w:val="22"/>
      <w:szCs w:val="22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">
    <w:name w:val="WW-Символы концевой сноски"/>
  </w:style>
  <w:style w:type="character" w:styleId="affd">
    <w:name w:val="page number"/>
    <w:basedOn w:val="a0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apple-converted-space">
    <w:name w:val="apple-converted-space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18"/>
      </w:numPr>
    </w:pPr>
  </w:style>
  <w:style w:type="numbering" w:customStyle="1" w:styleId="WW8Num4">
    <w:name w:val="WW8Num4"/>
    <w:basedOn w:val="a2"/>
    <w:pPr>
      <w:numPr>
        <w:numId w:val="32"/>
      </w:numPr>
    </w:pPr>
  </w:style>
  <w:style w:type="numbering" w:customStyle="1" w:styleId="WW8Num5">
    <w:name w:val="WW8Num5"/>
    <w:basedOn w:val="a2"/>
    <w:pPr>
      <w:numPr>
        <w:numId w:val="4"/>
      </w:numPr>
    </w:pPr>
  </w:style>
  <w:style w:type="numbering" w:customStyle="1" w:styleId="WW8Num8">
    <w:name w:val="WW8Num8"/>
    <w:basedOn w:val="a2"/>
    <w:pPr>
      <w:numPr>
        <w:numId w:val="5"/>
      </w:numPr>
    </w:pPr>
  </w:style>
  <w:style w:type="numbering" w:customStyle="1" w:styleId="WW8Num23">
    <w:name w:val="WW8Num23"/>
    <w:basedOn w:val="a2"/>
    <w:pPr>
      <w:numPr>
        <w:numId w:val="6"/>
      </w:numPr>
    </w:pPr>
  </w:style>
  <w:style w:type="numbering" w:customStyle="1" w:styleId="WW8Num27">
    <w:name w:val="WW8Num27"/>
    <w:basedOn w:val="a2"/>
    <w:pPr>
      <w:numPr>
        <w:numId w:val="17"/>
      </w:numPr>
    </w:pPr>
  </w:style>
  <w:style w:type="numbering" w:customStyle="1" w:styleId="WW8Num15">
    <w:name w:val="WW8Num15"/>
    <w:basedOn w:val="a2"/>
    <w:pPr>
      <w:numPr>
        <w:numId w:val="8"/>
      </w:numPr>
    </w:pPr>
  </w:style>
  <w:style w:type="paragraph" w:styleId="affe">
    <w:name w:val="List Paragraph"/>
    <w:basedOn w:val="a"/>
    <w:uiPriority w:val="34"/>
    <w:qFormat/>
    <w:rsid w:val="00832529"/>
    <w:pPr>
      <w:ind w:left="720"/>
      <w:contextualSpacing/>
    </w:pPr>
    <w:rPr>
      <w:szCs w:val="21"/>
    </w:rPr>
  </w:style>
  <w:style w:type="paragraph" w:styleId="afff">
    <w:name w:val="Balloon Text"/>
    <w:basedOn w:val="a"/>
    <w:link w:val="afff0"/>
    <w:uiPriority w:val="99"/>
    <w:semiHidden/>
    <w:unhideWhenUsed/>
    <w:rsid w:val="00233278"/>
    <w:rPr>
      <w:rFonts w:ascii="Tahoma" w:hAnsi="Tahoma"/>
      <w:sz w:val="16"/>
      <w:szCs w:val="14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233278"/>
    <w:rPr>
      <w:rFonts w:ascii="Tahoma" w:hAnsi="Tahoma"/>
      <w:sz w:val="16"/>
      <w:szCs w:val="14"/>
    </w:rPr>
  </w:style>
  <w:style w:type="character" w:styleId="afff1">
    <w:name w:val="Subtle Emphasis"/>
    <w:basedOn w:val="a0"/>
    <w:uiPriority w:val="19"/>
    <w:qFormat/>
    <w:rsid w:val="00472427"/>
    <w:rPr>
      <w:i/>
      <w:iCs/>
      <w:color w:val="808080" w:themeColor="text1" w:themeTint="7F"/>
    </w:rPr>
  </w:style>
  <w:style w:type="table" w:customStyle="1" w:styleId="14">
    <w:name w:val="Сетка таблицы1"/>
    <w:basedOn w:val="a1"/>
    <w:next w:val="afff2"/>
    <w:uiPriority w:val="99"/>
    <w:rsid w:val="00AB38DD"/>
    <w:pPr>
      <w:widowControl/>
      <w:suppressAutoHyphens w:val="0"/>
      <w:autoSpaceDN/>
      <w:textAlignment w:val="auto"/>
    </w:pPr>
    <w:rPr>
      <w:rFonts w:asciiTheme="minorHAnsi" w:eastAsia="Times New Roman" w:hAnsiTheme="minorHAnsi" w:cstheme="minorBidi"/>
      <w:kern w:val="0"/>
      <w:sz w:val="22"/>
      <w:szCs w:val="22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ff2"/>
    <w:uiPriority w:val="99"/>
    <w:rsid w:val="00AB38DD"/>
    <w:pPr>
      <w:widowControl/>
      <w:suppressAutoHyphens w:val="0"/>
      <w:autoSpaceDN/>
      <w:textAlignment w:val="auto"/>
    </w:pPr>
    <w:rPr>
      <w:rFonts w:asciiTheme="minorHAnsi" w:eastAsia="Times New Roman" w:hAnsiTheme="minorHAnsi" w:cstheme="minorBidi"/>
      <w:kern w:val="0"/>
      <w:sz w:val="22"/>
      <w:szCs w:val="22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2">
    <w:name w:val="Table Grid"/>
    <w:basedOn w:val="a1"/>
    <w:uiPriority w:val="59"/>
    <w:rsid w:val="00AB3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tabs>
        <w:tab w:val="left" w:pos="0"/>
      </w:tabs>
      <w:spacing w:before="240" w:after="60"/>
      <w:outlineLvl w:val="0"/>
    </w:pPr>
    <w:rPr>
      <w:b/>
      <w:sz w:val="28"/>
    </w:rPr>
  </w:style>
  <w:style w:type="paragraph" w:styleId="2">
    <w:name w:val="heading 2"/>
    <w:basedOn w:val="Standard"/>
    <w:next w:val="Standard"/>
    <w:pPr>
      <w:keepNext/>
      <w:tabs>
        <w:tab w:val="left" w:pos="0"/>
      </w:tabs>
      <w:outlineLvl w:val="1"/>
    </w:pPr>
    <w:rPr>
      <w:b/>
      <w:sz w:val="52"/>
      <w:lang w:val="en-US"/>
    </w:rPr>
  </w:style>
  <w:style w:type="paragraph" w:styleId="3">
    <w:name w:val="heading 3"/>
    <w:basedOn w:val="Standard"/>
    <w:next w:val="Standard"/>
    <w:pPr>
      <w:keepNext/>
      <w:tabs>
        <w:tab w:val="left" w:pos="0"/>
      </w:tabs>
      <w:outlineLvl w:val="2"/>
    </w:pPr>
    <w:rPr>
      <w:b/>
      <w:sz w:val="36"/>
      <w:lang w:val="en-US"/>
    </w:rPr>
  </w:style>
  <w:style w:type="paragraph" w:styleId="9">
    <w:name w:val="heading 9"/>
    <w:basedOn w:val="Heading"/>
    <w:next w:val="Textbody"/>
    <w:pPr>
      <w:tabs>
        <w:tab w:val="left" w:pos="0"/>
      </w:tabs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Heading"/>
    <w:next w:val="a6"/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a7">
    <w:name w:val="header"/>
    <w:basedOn w:val="Standard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20">
    <w:name w:val="Название2"/>
    <w:basedOn w:val="Standard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1">
    <w:name w:val="Указатель2"/>
    <w:basedOn w:val="Standard"/>
    <w:pPr>
      <w:suppressLineNumbers/>
    </w:pPr>
    <w:rPr>
      <w:rFonts w:cs="Tahoma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Standard"/>
    <w:pPr>
      <w:suppressLineNumbers/>
    </w:pPr>
    <w:rPr>
      <w:rFonts w:cs="Tahoma"/>
    </w:rPr>
  </w:style>
  <w:style w:type="paragraph" w:styleId="a8">
    <w:name w:val="Normal (Web)"/>
    <w:basedOn w:val="Standard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paragraph" w:customStyle="1" w:styleId="a9">
    <w:name w:val="Заголовок Раздела"/>
    <w:basedOn w:val="9"/>
    <w:pPr>
      <w:spacing w:before="0" w:after="0"/>
      <w:jc w:val="center"/>
    </w:pPr>
  </w:style>
  <w:style w:type="paragraph" w:customStyle="1" w:styleId="ContentsHeading">
    <w:name w:val="Contents Heading"/>
    <w:basedOn w:val="Heading"/>
    <w:pPr>
      <w:suppressLineNumbers/>
      <w:spacing w:before="0" w:after="0"/>
      <w:jc w:val="center"/>
    </w:pPr>
    <w:rPr>
      <w:b/>
      <w:bCs/>
      <w:sz w:val="24"/>
      <w:szCs w:val="3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22">
    <w:name w:val="Заголовок оглавления 2"/>
    <w:basedOn w:val="Sender"/>
    <w:pPr>
      <w:spacing w:after="0"/>
      <w:jc w:val="center"/>
    </w:pPr>
    <w:rPr>
      <w:b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styleId="aa">
    <w:name w:val="Signature"/>
    <w:basedOn w:val="Standard"/>
    <w:pPr>
      <w:suppressLineNumbers/>
    </w:pPr>
    <w:rPr>
      <w:rFonts w:ascii="PT Sans" w:hAnsi="PT Sans" w:cs="PT Sans"/>
      <w:sz w:val="28"/>
    </w:rPr>
  </w:style>
  <w:style w:type="paragraph" w:customStyle="1" w:styleId="ab">
    <w:name w:val="Исполнитель"/>
    <w:basedOn w:val="aa"/>
    <w:pPr>
      <w:spacing w:before="1650"/>
      <w:ind w:right="7370"/>
    </w:pPr>
    <w:rPr>
      <w:sz w:val="20"/>
    </w:rPr>
  </w:style>
  <w:style w:type="paragraph" w:customStyle="1" w:styleId="23">
    <w:name w:val="Исполнитель2"/>
    <w:basedOn w:val="ab"/>
    <w:pPr>
      <w:spacing w:before="2650"/>
    </w:pPr>
  </w:style>
  <w:style w:type="paragraph" w:customStyle="1" w:styleId="30">
    <w:name w:val="Исполнитель3"/>
    <w:basedOn w:val="23"/>
    <w:pPr>
      <w:spacing w:before="1230"/>
      <w:ind w:right="7570"/>
    </w:pPr>
  </w:style>
  <w:style w:type="paragraph" w:customStyle="1" w:styleId="ac">
    <w:name w:val="Заголовок к тексту"/>
    <w:basedOn w:val="Textbody"/>
    <w:pPr>
      <w:spacing w:before="720" w:after="480"/>
      <w:ind w:right="5348"/>
    </w:pPr>
    <w:rPr>
      <w:rFonts w:ascii="PT Sans" w:hAnsi="PT Sans" w:cs="PT Sans"/>
      <w:b/>
      <w:sz w:val="28"/>
    </w:rPr>
  </w:style>
  <w:style w:type="paragraph" w:customStyle="1" w:styleId="ad">
    <w:name w:val="Заголовок по центру"/>
    <w:basedOn w:val="ac"/>
    <w:pPr>
      <w:ind w:right="0"/>
      <w:jc w:val="center"/>
    </w:pPr>
    <w:rPr>
      <w:sz w:val="24"/>
    </w:rPr>
  </w:style>
  <w:style w:type="paragraph" w:customStyle="1" w:styleId="Textbodyindent">
    <w:name w:val="Text body indent"/>
    <w:basedOn w:val="Textbody"/>
    <w:pPr>
      <w:spacing w:after="0"/>
      <w:ind w:firstLine="709"/>
      <w:jc w:val="both"/>
    </w:pPr>
    <w:rPr>
      <w:rFonts w:ascii="PT Sans" w:hAnsi="PT Sans" w:cs="PT Sans"/>
    </w:rPr>
  </w:style>
  <w:style w:type="paragraph" w:customStyle="1" w:styleId="Tableindex1">
    <w:name w:val="Table index 1"/>
    <w:basedOn w:val="21"/>
    <w:pPr>
      <w:tabs>
        <w:tab w:val="right" w:leader="dot" w:pos="9922"/>
      </w:tabs>
    </w:pPr>
  </w:style>
  <w:style w:type="paragraph" w:customStyle="1" w:styleId="ae">
    <w:name w:val="Наименование должности"/>
    <w:basedOn w:val="Tableindex1"/>
    <w:pPr>
      <w:ind w:right="567"/>
      <w:jc w:val="center"/>
    </w:pPr>
    <w:rPr>
      <w:rFonts w:ascii="PT Sans" w:hAnsi="PT Sans" w:cs="PT Sans"/>
    </w:rPr>
  </w:style>
  <w:style w:type="paragraph" w:customStyle="1" w:styleId="af">
    <w:name w:val="таблица подпись"/>
    <w:basedOn w:val="TableContents"/>
    <w:rPr>
      <w:rFonts w:ascii="PT Sans" w:hAnsi="PT Sans" w:cs="PT Sans"/>
      <w:sz w:val="28"/>
    </w:rPr>
  </w:style>
  <w:style w:type="paragraph" w:customStyle="1" w:styleId="af0">
    <w:name w:val="Наименование подписи"/>
    <w:basedOn w:val="TableContents"/>
    <w:pPr>
      <w:jc w:val="right"/>
      <w:textAlignment w:val="bottom"/>
    </w:pPr>
    <w:rPr>
      <w:rFonts w:ascii="PT Sans" w:hAnsi="PT Sans" w:cs="PT Sans"/>
    </w:rPr>
  </w:style>
  <w:style w:type="paragraph" w:customStyle="1" w:styleId="af1">
    <w:name w:val="Приложение"/>
    <w:basedOn w:val="Textbody"/>
    <w:pPr>
      <w:ind w:left="5953"/>
    </w:pPr>
    <w:rPr>
      <w:rFonts w:ascii="PT Sans" w:hAnsi="PT Sans" w:cs="PT Sans"/>
    </w:rPr>
  </w:style>
  <w:style w:type="paragraph" w:customStyle="1" w:styleId="af2">
    <w:name w:val="Гриф утверждения"/>
    <w:basedOn w:val="af1"/>
  </w:style>
  <w:style w:type="paragraph" w:customStyle="1" w:styleId="af3">
    <w:name w:val="Заголовок к приложению"/>
    <w:basedOn w:val="ad"/>
    <w:pPr>
      <w:spacing w:before="1400"/>
    </w:pPr>
  </w:style>
  <w:style w:type="paragraph" w:customStyle="1" w:styleId="af4">
    <w:name w:val="Заголовок к указу по центру"/>
    <w:basedOn w:val="ad"/>
  </w:style>
  <w:style w:type="paragraph" w:customStyle="1" w:styleId="af5">
    <w:name w:val="Дата Закон"/>
    <w:rPr>
      <w:rFonts w:ascii="PT Sans" w:eastAsia="Lucida Sans Unicode" w:hAnsi="PT Sans" w:cs="PT Sans"/>
      <w:lang w:bidi="ar-SA"/>
    </w:rPr>
  </w:style>
  <w:style w:type="paragraph" w:customStyle="1" w:styleId="af6">
    <w:name w:val="Вносится"/>
    <w:basedOn w:val="af1"/>
    <w:pPr>
      <w:spacing w:after="480"/>
      <w:ind w:left="6728"/>
    </w:pPr>
  </w:style>
  <w:style w:type="paragraph" w:customStyle="1" w:styleId="af7">
    <w:name w:val="Проект"/>
    <w:basedOn w:val="af6"/>
    <w:pPr>
      <w:spacing w:after="0"/>
      <w:ind w:left="0"/>
      <w:jc w:val="right"/>
    </w:pPr>
  </w:style>
  <w:style w:type="paragraph" w:customStyle="1" w:styleId="af8">
    <w:name w:val="Наименование Правительство"/>
    <w:basedOn w:val="Standard"/>
    <w:pPr>
      <w:spacing w:before="360" w:line="100" w:lineRule="atLeast"/>
      <w:jc w:val="center"/>
    </w:pPr>
    <w:rPr>
      <w:rFonts w:ascii="PT Sans Caption" w:hAnsi="PT Sans Caption" w:cs="PT Sans Caption"/>
      <w:sz w:val="34"/>
    </w:rPr>
  </w:style>
  <w:style w:type="paragraph" w:customStyle="1" w:styleId="af9">
    <w:name w:val="Приказ"/>
    <w:basedOn w:val="Textbody"/>
    <w:pPr>
      <w:spacing w:before="480" w:after="0"/>
      <w:jc w:val="center"/>
    </w:pPr>
    <w:rPr>
      <w:rFonts w:ascii="PT Sans Caption" w:hAnsi="PT Sans Caption" w:cs="PT Sans Caption"/>
      <w:b/>
      <w:spacing w:val="40"/>
      <w:sz w:val="44"/>
    </w:rPr>
  </w:style>
  <w:style w:type="paragraph" w:customStyle="1" w:styleId="24">
    <w:name w:val="Приказ 2"/>
    <w:basedOn w:val="af9"/>
    <w:pPr>
      <w:spacing w:before="160"/>
    </w:pPr>
  </w:style>
  <w:style w:type="paragraph" w:customStyle="1" w:styleId="afa">
    <w:name w:val="Закон"/>
    <w:basedOn w:val="24"/>
    <w:pPr>
      <w:spacing w:before="0" w:after="240"/>
    </w:pPr>
  </w:style>
  <w:style w:type="paragraph" w:customStyle="1" w:styleId="afb">
    <w:name w:val="Заголовок к Закону"/>
    <w:next w:val="Textbodyindent"/>
    <w:pPr>
      <w:spacing w:before="720"/>
      <w:jc w:val="center"/>
    </w:pPr>
    <w:rPr>
      <w:rFonts w:ascii="PT Sans" w:eastAsia="Lucida Sans Unicode" w:hAnsi="PT Sans" w:cs="PT Sans"/>
      <w:b/>
      <w:lang w:bidi="ar-SA"/>
    </w:rPr>
  </w:style>
  <w:style w:type="paragraph" w:customStyle="1" w:styleId="afc">
    <w:name w:val="Принят Думой и номер"/>
    <w:pPr>
      <w:spacing w:before="240"/>
      <w:jc w:val="both"/>
    </w:pPr>
    <w:rPr>
      <w:rFonts w:ascii="PT Sans" w:eastAsia="Lucida Sans Unicode" w:hAnsi="PT Sans" w:cs="PT Sans"/>
      <w:lang w:bidi="ar-SA"/>
    </w:rPr>
  </w:style>
  <w:style w:type="paragraph" w:customStyle="1" w:styleId="afd">
    <w:name w:val="Основной текст с отступом Закон"/>
    <w:pPr>
      <w:spacing w:before="720" w:line="100" w:lineRule="atLeast"/>
      <w:ind w:firstLine="710"/>
      <w:jc w:val="both"/>
    </w:pPr>
    <w:rPr>
      <w:rFonts w:ascii="PT Sans" w:eastAsia="Lucida Sans Unicode" w:hAnsi="PT Sans" w:cs="PT Sans"/>
      <w:sz w:val="28"/>
      <w:lang w:bidi="ar-SA"/>
    </w:rPr>
  </w:style>
  <w:style w:type="paragraph" w:customStyle="1" w:styleId="afe">
    <w:name w:val="место издания Закон"/>
    <w:pPr>
      <w:spacing w:before="720" w:after="480"/>
    </w:pPr>
    <w:rPr>
      <w:rFonts w:ascii="PT Sans" w:eastAsia="Lucida Sans Unicode" w:hAnsi="PT Sans" w:cs="PT Sans"/>
      <w:lang w:bidi="ar-SA"/>
    </w:rPr>
  </w:style>
  <w:style w:type="paragraph" w:customStyle="1" w:styleId="aff">
    <w:name w:val="Образец оформления"/>
    <w:basedOn w:val="ac"/>
    <w:pPr>
      <w:spacing w:before="740" w:after="0"/>
      <w:ind w:right="0"/>
      <w:jc w:val="center"/>
    </w:pPr>
    <w:rPr>
      <w:sz w:val="24"/>
    </w:rPr>
  </w:style>
  <w:style w:type="paragraph" w:customStyle="1" w:styleId="aff0">
    <w:name w:val="Протокол"/>
    <w:basedOn w:val="af9"/>
    <w:pPr>
      <w:spacing w:before="0" w:after="240"/>
    </w:pPr>
    <w:rPr>
      <w:sz w:val="34"/>
    </w:rPr>
  </w:style>
  <w:style w:type="paragraph" w:customStyle="1" w:styleId="aff1">
    <w:name w:val="Протокол краткий"/>
    <w:basedOn w:val="aff0"/>
    <w:pPr>
      <w:spacing w:after="0"/>
    </w:pPr>
    <w:rPr>
      <w:sz w:val="32"/>
    </w:rPr>
  </w:style>
  <w:style w:type="paragraph" w:customStyle="1" w:styleId="aff2">
    <w:name w:val="Номер"/>
    <w:basedOn w:val="af9"/>
    <w:pPr>
      <w:spacing w:before="300"/>
    </w:pPr>
    <w:rPr>
      <w:rFonts w:ascii="PT Sans" w:hAnsi="PT Sans" w:cs="PT Sans"/>
      <w:b w:val="0"/>
      <w:spacing w:val="0"/>
      <w:sz w:val="26"/>
    </w:rPr>
  </w:style>
  <w:style w:type="paragraph" w:customStyle="1" w:styleId="aff3">
    <w:name w:val="Место издания"/>
    <w:basedOn w:val="aff2"/>
    <w:pPr>
      <w:spacing w:before="0"/>
    </w:pPr>
    <w:rPr>
      <w:sz w:val="24"/>
    </w:rPr>
  </w:style>
  <w:style w:type="paragraph" w:customStyle="1" w:styleId="aff4">
    <w:name w:val="Место издания по центру"/>
    <w:basedOn w:val="aff3"/>
    <w:pPr>
      <w:spacing w:before="460"/>
    </w:pPr>
    <w:rPr>
      <w:spacing w:val="20"/>
      <w:sz w:val="26"/>
    </w:rPr>
  </w:style>
  <w:style w:type="paragraph" w:customStyle="1" w:styleId="aff5">
    <w:name w:val="Протокол черта"/>
    <w:basedOn w:val="aff2"/>
    <w:pPr>
      <w:spacing w:before="0"/>
    </w:pPr>
    <w:rPr>
      <w:u w:val="single"/>
    </w:rPr>
  </w:style>
  <w:style w:type="paragraph" w:customStyle="1" w:styleId="aff6">
    <w:name w:val="Протокол текст краткий"/>
    <w:basedOn w:val="aff5"/>
    <w:rPr>
      <w:sz w:val="24"/>
    </w:rPr>
  </w:style>
  <w:style w:type="paragraph" w:customStyle="1" w:styleId="25">
    <w:name w:val="Наименование Правительство2"/>
    <w:basedOn w:val="af8"/>
    <w:pPr>
      <w:spacing w:before="28"/>
    </w:pPr>
    <w:rPr>
      <w:sz w:val="28"/>
    </w:rPr>
  </w:style>
  <w:style w:type="paragraph" w:customStyle="1" w:styleId="26">
    <w:name w:val="Наименование 2"/>
    <w:basedOn w:val="af8"/>
    <w:pPr>
      <w:spacing w:before="85" w:line="312" w:lineRule="exact"/>
    </w:pPr>
    <w:rPr>
      <w:b/>
      <w:sz w:val="30"/>
    </w:rPr>
  </w:style>
  <w:style w:type="paragraph" w:customStyle="1" w:styleId="12">
    <w:name w:val="Протокол1"/>
    <w:basedOn w:val="af9"/>
    <w:pPr>
      <w:spacing w:before="28"/>
    </w:pPr>
    <w:rPr>
      <w:sz w:val="34"/>
    </w:rPr>
  </w:style>
  <w:style w:type="paragraph" w:customStyle="1" w:styleId="aff7">
    <w:name w:val="Название заседания"/>
    <w:pPr>
      <w:jc w:val="center"/>
    </w:pPr>
    <w:rPr>
      <w:rFonts w:ascii="PT Sans Caption" w:eastAsia="Lucida Sans Unicode" w:hAnsi="PT Sans Caption" w:cs="PT Sans Caption"/>
      <w:spacing w:val="20"/>
      <w:sz w:val="30"/>
      <w:lang w:bidi="ar-SA"/>
    </w:rPr>
  </w:style>
  <w:style w:type="paragraph" w:customStyle="1" w:styleId="aff8">
    <w:name w:val="Место издания протокол"/>
    <w:pPr>
      <w:spacing w:before="62"/>
      <w:jc w:val="center"/>
    </w:pPr>
    <w:rPr>
      <w:rFonts w:ascii="PT Sans" w:eastAsia="Lucida Sans Unicode" w:hAnsi="PT Sans" w:cs="PT Sans"/>
      <w:sz w:val="26"/>
      <w:lang w:bidi="ar-SA"/>
    </w:rPr>
  </w:style>
  <w:style w:type="paragraph" w:customStyle="1" w:styleId="aff9">
    <w:name w:val="Протокол текст полный"/>
    <w:basedOn w:val="aff6"/>
    <w:pPr>
      <w:ind w:left="300" w:firstLine="710"/>
      <w:jc w:val="both"/>
    </w:pPr>
  </w:style>
  <w:style w:type="paragraph" w:customStyle="1" w:styleId="H3">
    <w:name w:val="H3"/>
    <w:basedOn w:val="Standard"/>
    <w:next w:val="Standard"/>
    <w:pPr>
      <w:keepNext/>
      <w:spacing w:before="100" w:after="100"/>
    </w:pPr>
    <w:rPr>
      <w:rFonts w:ascii="PT Sans" w:hAnsi="PT Sans" w:cs="PT Sans"/>
      <w:b/>
      <w:sz w:val="28"/>
    </w:rPr>
  </w:style>
  <w:style w:type="paragraph" w:customStyle="1" w:styleId="l">
    <w:name w:val="l"/>
    <w:basedOn w:val="Standard"/>
  </w:style>
  <w:style w:type="paragraph" w:customStyle="1" w:styleId="210">
    <w:name w:val="Основной текст 21"/>
    <w:basedOn w:val="Standard"/>
    <w:rPr>
      <w:rFonts w:ascii="PT Sans" w:hAnsi="PT Sans" w:cs="PT Sans"/>
      <w:sz w:val="26"/>
    </w:rPr>
  </w:style>
  <w:style w:type="paragraph" w:customStyle="1" w:styleId="31">
    <w:name w:val="Образец оформления3"/>
    <w:basedOn w:val="aff"/>
    <w:pPr>
      <w:spacing w:before="400"/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</w:rPr>
  </w:style>
  <w:style w:type="paragraph" w:customStyle="1" w:styleId="ConsPlusNormal">
    <w:name w:val="ConsPlusNormal"/>
    <w:next w:val="Standard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basedOn w:val="Standard"/>
    <w:next w:val="ConsPlusNormal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customStyle="1" w:styleId="ConsPlusTitle">
    <w:name w:val="ConsPlusTitle"/>
    <w:basedOn w:val="Standard"/>
    <w:next w:val="ConsPlusNormal"/>
    <w:pPr>
      <w:autoSpaceDE w:val="0"/>
    </w:pPr>
    <w:rPr>
      <w:rFonts w:eastAsia="Arial"/>
      <w:b/>
      <w:bCs/>
      <w:sz w:val="20"/>
      <w:lang w:bidi="en-US"/>
    </w:rPr>
  </w:style>
  <w:style w:type="paragraph" w:customStyle="1" w:styleId="ConsPlusCell">
    <w:name w:val="ConsPlusCell"/>
    <w:basedOn w:val="Standard"/>
    <w:pPr>
      <w:autoSpaceDE w:val="0"/>
    </w:pPr>
    <w:rPr>
      <w:rFonts w:eastAsia="Arial"/>
      <w:sz w:val="20"/>
      <w:lang w:bidi="en-US"/>
    </w:rPr>
  </w:style>
  <w:style w:type="paragraph" w:customStyle="1" w:styleId="ConsPlusDocList">
    <w:name w:val="ConsPlusDocList"/>
    <w:basedOn w:val="Standard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styleId="affa">
    <w:name w:val="footer"/>
    <w:basedOn w:val="Standard"/>
    <w:pPr>
      <w:tabs>
        <w:tab w:val="center" w:pos="4677"/>
        <w:tab w:val="right" w:pos="9355"/>
      </w:tabs>
    </w:pPr>
  </w:style>
  <w:style w:type="paragraph" w:styleId="affb">
    <w:name w:val="annotation text"/>
    <w:basedOn w:val="Standard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3z2">
    <w:name w:val="WW8Num3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4z1">
    <w:name w:val="WW8Num4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5z0">
    <w:name w:val="WW8Num5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5z1">
    <w:name w:val="WW8Num5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0">
    <w:name w:val="WW8Num6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1">
    <w:name w:val="WW8Num6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0">
    <w:name w:val="WW8Num7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1">
    <w:name w:val="WW8Num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8z0">
    <w:name w:val="WW8Num8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8z1">
    <w:name w:val="WW8Num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1z0">
    <w:name w:val="WW8Num11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3z0">
    <w:name w:val="WW8Num13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5z1">
    <w:name w:val="WW8Num15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6z0">
    <w:name w:val="WW8Num16z0"/>
  </w:style>
  <w:style w:type="character" w:customStyle="1" w:styleId="WW8Num16z1">
    <w:name w:val="WW8Num16z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6z2">
    <w:name w:val="WW8Num16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9z0">
    <w:name w:val="WW8Num19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1z0">
    <w:name w:val="WW8Num21z0"/>
  </w:style>
  <w:style w:type="character" w:customStyle="1" w:styleId="WW8Num21z1">
    <w:name w:val="WW8Num21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3z0">
    <w:name w:val="WW8Num23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3z1">
    <w:name w:val="WW8Num23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5z0">
    <w:name w:val="WW8Num25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6z0">
    <w:name w:val="WW8Num26z0"/>
  </w:style>
  <w:style w:type="character" w:customStyle="1" w:styleId="WW8Num26z1">
    <w:name w:val="WW8Num26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7z0">
    <w:name w:val="WW8Num27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7z1">
    <w:name w:val="WW8Num2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9z0">
    <w:name w:val="WW8Num29z0"/>
  </w:style>
  <w:style w:type="character" w:customStyle="1" w:styleId="WW8Num29z1">
    <w:name w:val="WW8Num29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NumberingSymbols">
    <w:name w:val="Numbering Symbols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27">
    <w:name w:val="Основной шрифт абзаца2"/>
  </w:style>
  <w:style w:type="character" w:customStyle="1" w:styleId="13">
    <w:name w:val="Основной шрифт абзаца1"/>
  </w:style>
  <w:style w:type="character" w:customStyle="1" w:styleId="FootnoteSymbol">
    <w:name w:val="Footnote Symbol"/>
  </w:style>
  <w:style w:type="character" w:styleId="affc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  <w:lang w:val="en-US" w:bidi="en-US"/>
    </w:rPr>
  </w:style>
  <w:style w:type="character" w:customStyle="1" w:styleId="StrongEmphasis">
    <w:name w:val="Strong Emphasis"/>
    <w:rPr>
      <w:b/>
      <w:bCs/>
    </w:rPr>
  </w:style>
  <w:style w:type="character" w:customStyle="1" w:styleId="FontStyle21">
    <w:name w:val="Font Style21"/>
    <w:basedOn w:val="27"/>
    <w:rPr>
      <w:rFonts w:ascii="Arial" w:hAnsi="Arial" w:cs="Arial"/>
      <w:sz w:val="22"/>
      <w:szCs w:val="22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">
    <w:name w:val="WW-Символы концевой сноски"/>
  </w:style>
  <w:style w:type="character" w:styleId="affd">
    <w:name w:val="page number"/>
    <w:basedOn w:val="a0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apple-converted-space">
    <w:name w:val="apple-converted-space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18"/>
      </w:numPr>
    </w:pPr>
  </w:style>
  <w:style w:type="numbering" w:customStyle="1" w:styleId="WW8Num4">
    <w:name w:val="WW8Num4"/>
    <w:basedOn w:val="a2"/>
    <w:pPr>
      <w:numPr>
        <w:numId w:val="32"/>
      </w:numPr>
    </w:pPr>
  </w:style>
  <w:style w:type="numbering" w:customStyle="1" w:styleId="WW8Num5">
    <w:name w:val="WW8Num5"/>
    <w:basedOn w:val="a2"/>
    <w:pPr>
      <w:numPr>
        <w:numId w:val="4"/>
      </w:numPr>
    </w:pPr>
  </w:style>
  <w:style w:type="numbering" w:customStyle="1" w:styleId="WW8Num8">
    <w:name w:val="WW8Num8"/>
    <w:basedOn w:val="a2"/>
    <w:pPr>
      <w:numPr>
        <w:numId w:val="5"/>
      </w:numPr>
    </w:pPr>
  </w:style>
  <w:style w:type="numbering" w:customStyle="1" w:styleId="WW8Num23">
    <w:name w:val="WW8Num23"/>
    <w:basedOn w:val="a2"/>
    <w:pPr>
      <w:numPr>
        <w:numId w:val="6"/>
      </w:numPr>
    </w:pPr>
  </w:style>
  <w:style w:type="numbering" w:customStyle="1" w:styleId="WW8Num27">
    <w:name w:val="WW8Num27"/>
    <w:basedOn w:val="a2"/>
    <w:pPr>
      <w:numPr>
        <w:numId w:val="17"/>
      </w:numPr>
    </w:pPr>
  </w:style>
  <w:style w:type="numbering" w:customStyle="1" w:styleId="WW8Num15">
    <w:name w:val="WW8Num15"/>
    <w:basedOn w:val="a2"/>
    <w:pPr>
      <w:numPr>
        <w:numId w:val="8"/>
      </w:numPr>
    </w:pPr>
  </w:style>
  <w:style w:type="paragraph" w:styleId="affe">
    <w:name w:val="List Paragraph"/>
    <w:basedOn w:val="a"/>
    <w:uiPriority w:val="34"/>
    <w:qFormat/>
    <w:rsid w:val="00832529"/>
    <w:pPr>
      <w:ind w:left="720"/>
      <w:contextualSpacing/>
    </w:pPr>
    <w:rPr>
      <w:szCs w:val="21"/>
    </w:rPr>
  </w:style>
  <w:style w:type="paragraph" w:styleId="afff">
    <w:name w:val="Balloon Text"/>
    <w:basedOn w:val="a"/>
    <w:link w:val="afff0"/>
    <w:uiPriority w:val="99"/>
    <w:semiHidden/>
    <w:unhideWhenUsed/>
    <w:rsid w:val="00233278"/>
    <w:rPr>
      <w:rFonts w:ascii="Tahoma" w:hAnsi="Tahoma"/>
      <w:sz w:val="16"/>
      <w:szCs w:val="14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233278"/>
    <w:rPr>
      <w:rFonts w:ascii="Tahoma" w:hAnsi="Tahoma"/>
      <w:sz w:val="16"/>
      <w:szCs w:val="14"/>
    </w:rPr>
  </w:style>
  <w:style w:type="character" w:styleId="afff1">
    <w:name w:val="Subtle Emphasis"/>
    <w:basedOn w:val="a0"/>
    <w:uiPriority w:val="19"/>
    <w:qFormat/>
    <w:rsid w:val="00472427"/>
    <w:rPr>
      <w:i/>
      <w:iCs/>
      <w:color w:val="808080" w:themeColor="text1" w:themeTint="7F"/>
    </w:rPr>
  </w:style>
  <w:style w:type="table" w:customStyle="1" w:styleId="14">
    <w:name w:val="Сетка таблицы1"/>
    <w:basedOn w:val="a1"/>
    <w:next w:val="afff2"/>
    <w:uiPriority w:val="99"/>
    <w:rsid w:val="00AB38DD"/>
    <w:pPr>
      <w:widowControl/>
      <w:suppressAutoHyphens w:val="0"/>
      <w:autoSpaceDN/>
      <w:textAlignment w:val="auto"/>
    </w:pPr>
    <w:rPr>
      <w:rFonts w:asciiTheme="minorHAnsi" w:eastAsia="Times New Roman" w:hAnsiTheme="minorHAnsi" w:cstheme="minorBidi"/>
      <w:kern w:val="0"/>
      <w:sz w:val="22"/>
      <w:szCs w:val="22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ff2"/>
    <w:uiPriority w:val="99"/>
    <w:rsid w:val="00AB38DD"/>
    <w:pPr>
      <w:widowControl/>
      <w:suppressAutoHyphens w:val="0"/>
      <w:autoSpaceDN/>
      <w:textAlignment w:val="auto"/>
    </w:pPr>
    <w:rPr>
      <w:rFonts w:asciiTheme="minorHAnsi" w:eastAsia="Times New Roman" w:hAnsiTheme="minorHAnsi" w:cstheme="minorBidi"/>
      <w:kern w:val="0"/>
      <w:sz w:val="22"/>
      <w:szCs w:val="22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2">
    <w:name w:val="Table Grid"/>
    <w:basedOn w:val="a1"/>
    <w:uiPriority w:val="59"/>
    <w:rsid w:val="00AB3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7AA46-72FD-40BC-ABD4-7CD3C6ED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13</Pages>
  <Words>4289</Words>
  <Characters>24453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Жеребцова</dc:creator>
  <cp:lastModifiedBy>user</cp:lastModifiedBy>
  <cp:revision>24</cp:revision>
  <cp:lastPrinted>2024-11-25T05:44:00Z</cp:lastPrinted>
  <dcterms:created xsi:type="dcterms:W3CDTF">2024-11-18T05:44:00Z</dcterms:created>
  <dcterms:modified xsi:type="dcterms:W3CDTF">2025-01-14T06:33:00Z</dcterms:modified>
</cp:coreProperties>
</file>