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5B63E8" w:rsidTr="005B63E8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3E8" w:rsidRDefault="005B63E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5B63E8" w:rsidRDefault="005B63E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5B63E8" w:rsidRDefault="005B63E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5B63E8" w:rsidRDefault="005B63E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B63E8" w:rsidRDefault="005B63E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5B63E8" w:rsidRDefault="005B63E8" w:rsidP="00E3699C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5B63E8" w:rsidTr="005B63E8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63E8" w:rsidRDefault="005B63E8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05 июня 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1656</w:t>
            </w:r>
          </w:p>
          <w:p w:rsidR="005B63E8" w:rsidRDefault="005B63E8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5B63E8" w:rsidTr="005B63E8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3E8" w:rsidRDefault="005B63E8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63E8" w:rsidTr="005B63E8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3E8" w:rsidRDefault="005B63E8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5B63E8" w:rsidRDefault="005B63E8" w:rsidP="005B63E8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5B63E8" w:rsidRDefault="005B63E8" w:rsidP="005B63E8">
      <w:pPr>
        <w:jc w:val="both"/>
        <w:rPr>
          <w:b/>
        </w:rPr>
      </w:pPr>
    </w:p>
    <w:p w:rsidR="005B63E8" w:rsidRDefault="005B63E8" w:rsidP="005B63E8">
      <w:pPr>
        <w:jc w:val="both"/>
        <w:rPr>
          <w:b/>
        </w:rPr>
      </w:pPr>
    </w:p>
    <w:p w:rsidR="005B63E8" w:rsidRDefault="005B63E8" w:rsidP="005B63E8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5B63E8" w:rsidRDefault="005B63E8" w:rsidP="005B63E8">
      <w:pPr>
        <w:ind w:firstLine="708"/>
        <w:jc w:val="both"/>
      </w:pPr>
      <w:r>
        <w:t xml:space="preserve">1. Участника боевых действий </w:t>
      </w:r>
      <w:proofErr w:type="spellStart"/>
      <w:r>
        <w:t>Мерезличенцева</w:t>
      </w:r>
      <w:proofErr w:type="spellEnd"/>
      <w:r>
        <w:t xml:space="preserve"> Тимофея Алексеевича 29.11.1990 г.р. и его членов семьи </w:t>
      </w:r>
      <w:proofErr w:type="spellStart"/>
      <w:r>
        <w:t>Мерезличенцеву</w:t>
      </w:r>
      <w:proofErr w:type="spellEnd"/>
      <w:r>
        <w:t xml:space="preserve"> Оксану Вячеславовну 23.11.1995 г.р., </w:t>
      </w:r>
      <w:proofErr w:type="spellStart"/>
      <w:r>
        <w:t>Мерезличенцева</w:t>
      </w:r>
      <w:proofErr w:type="spellEnd"/>
      <w:r>
        <w:t xml:space="preserve"> Савву Тимофеевича 22.07.2024г.р., принять на учет в качестве нуждающихся в жилом помещении, на основании пункта 2 части 1 статьи 51 Жилищного Кодекса Российской Федерации.</w:t>
      </w:r>
    </w:p>
    <w:p w:rsidR="005B63E8" w:rsidRDefault="005B63E8" w:rsidP="005B63E8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  <w:r>
        <w:t>Глава Кетовского муниципального округа</w:t>
      </w:r>
    </w:p>
    <w:p w:rsidR="005B63E8" w:rsidRDefault="005B63E8" w:rsidP="005B63E8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>
      <w:pPr>
        <w:jc w:val="both"/>
      </w:pPr>
    </w:p>
    <w:p w:rsidR="005B63E8" w:rsidRDefault="005B63E8" w:rsidP="005B63E8"/>
    <w:p w:rsidR="005B63E8" w:rsidRDefault="005B63E8" w:rsidP="005B63E8"/>
    <w:p w:rsidR="005B63E8" w:rsidRDefault="005B63E8" w:rsidP="005B63E8"/>
    <w:p w:rsidR="005B63E8" w:rsidRDefault="005B63E8" w:rsidP="005B63E8"/>
    <w:p w:rsidR="005B63E8" w:rsidRDefault="005B63E8" w:rsidP="005B63E8"/>
    <w:p w:rsidR="005B63E8" w:rsidRDefault="005B63E8" w:rsidP="005B63E8"/>
    <w:p w:rsidR="005B63E8" w:rsidRDefault="005B63E8" w:rsidP="005B63E8"/>
    <w:p w:rsidR="005B63E8" w:rsidRDefault="005B63E8" w:rsidP="005B63E8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Безводинскиз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5B63E8" w:rsidRDefault="005B63E8" w:rsidP="005B63E8">
      <w:pPr>
        <w:rPr>
          <w:sz w:val="18"/>
          <w:szCs w:val="18"/>
        </w:rPr>
      </w:pPr>
      <w:r>
        <w:rPr>
          <w:sz w:val="18"/>
          <w:szCs w:val="18"/>
        </w:rPr>
        <w:t>8(35231) 2 35 2</w:t>
      </w:r>
    </w:p>
    <w:sectPr w:rsidR="005B63E8" w:rsidSect="005B63E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3E8"/>
    <w:rsid w:val="003061F2"/>
    <w:rsid w:val="005B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E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5B63E8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5B63E8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B63E8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B63E8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5B63E8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5B63E8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5B63E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B63E8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2025-06-06T07:51:00Z</dcterms:created>
  <dcterms:modified xsi:type="dcterms:W3CDTF">2025-06-06T07:52:00Z</dcterms:modified>
</cp:coreProperties>
</file>