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881497" w14:paraId="60E9A54B" w14:textId="77777777" w:rsidTr="002C4DDA">
        <w:trPr>
          <w:trHeight w:val="1985"/>
        </w:trPr>
        <w:tc>
          <w:tcPr>
            <w:tcW w:w="7263" w:type="dxa"/>
          </w:tcPr>
          <w:p w14:paraId="3F178AFB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053B8818" w14:textId="73CCC8D9" w:rsidR="007428BE" w:rsidRPr="007428BE" w:rsidRDefault="002C4DDA" w:rsidP="00742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4F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4F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14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114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F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      </w:r>
          </w:p>
          <w:p w14:paraId="57E0AA14" w14:textId="77777777"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E771AE3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4F853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17B5F6C8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AC916CC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</w:t>
      </w:r>
    </w:p>
    <w:p w14:paraId="4F7C562B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Российская Федерация, Курганская область, муниципальный округ Кетовский, </w:t>
      </w:r>
    </w:p>
    <w:p w14:paraId="70028317" w14:textId="77777777" w:rsidR="00F57BD0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село Кетово, улица Ленина, 121</w:t>
      </w:r>
    </w:p>
    <w:p w14:paraId="2B6BF089" w14:textId="77777777"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89D97" w14:textId="77777777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275170E0" w14:textId="6FBAD7E0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87F157" w14:textId="4AF4AB03" w:rsidR="00A65551" w:rsidRPr="00A65551" w:rsidRDefault="002C4DDA" w:rsidP="00CF394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A6555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A6555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14:paraId="4A33F867" w14:textId="4C437262" w:rsidR="00305D45" w:rsidRPr="00A65551" w:rsidRDefault="00BD4355" w:rsidP="009E7F7B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A6555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114996"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D5F02" w14:textId="0363EE26" w:rsidR="007428BE" w:rsidRPr="00305D45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05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4F4A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 апреля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</w:t>
      </w:r>
      <w:r w:rsidR="0086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F4A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1122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здания одновременно                    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FC2B687" w14:textId="77777777" w:rsidR="00C0218A" w:rsidRPr="007428BE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428B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7428B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7BE13AF9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r>
        <w:fldChar w:fldCharType="begin"/>
      </w:r>
      <w:r>
        <w:instrText>HYPERLINK</w:instrText>
      </w:r>
      <w:r w:rsidRPr="00881497">
        <w:rPr>
          <w:lang w:val="ru-RU"/>
        </w:rPr>
        <w:instrText xml:space="preserve"> "</w:instrText>
      </w:r>
      <w:r>
        <w:instrText>http</w:instrText>
      </w:r>
      <w:r w:rsidRPr="00881497">
        <w:rPr>
          <w:lang w:val="ru-RU"/>
        </w:rPr>
        <w:instrText>://</w:instrText>
      </w:r>
      <w:r>
        <w:instrText>www</w:instrText>
      </w:r>
      <w:r w:rsidRPr="00881497">
        <w:rPr>
          <w:lang w:val="ru-RU"/>
        </w:rPr>
        <w:instrText>.</w:instrText>
      </w:r>
      <w:r>
        <w:instrText>roseltorg</w:instrText>
      </w:r>
      <w:r w:rsidRPr="00881497">
        <w:rPr>
          <w:lang w:val="ru-RU"/>
        </w:rPr>
        <w:instrText>.</w:instrText>
      </w:r>
      <w:r>
        <w:instrText>ru</w:instrText>
      </w:r>
      <w:r w:rsidRPr="00881497">
        <w:rPr>
          <w:lang w:val="ru-RU"/>
        </w:rPr>
        <w:instrText>"</w:instrText>
      </w:r>
      <w:r>
        <w:fldChar w:fldCharType="separate"/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www.roseltorg.ru</w:t>
      </w:r>
      <w:r>
        <w:fldChar w:fldCharType="end"/>
      </w:r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A04B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1 430 000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</w:t>
      </w:r>
      <w:proofErr w:type="gramStart"/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четыреста тридцать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28906A9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D15FA8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r>
        <w:fldChar w:fldCharType="begin"/>
      </w:r>
      <w:r>
        <w:instrText>HYPERLINK</w:instrText>
      </w:r>
      <w:r w:rsidRPr="00881497">
        <w:rPr>
          <w:lang w:val="ru-RU"/>
        </w:rPr>
        <w:instrText xml:space="preserve"> "</w:instrText>
      </w:r>
      <w:r>
        <w:instrText>http</w:instrText>
      </w:r>
      <w:r w:rsidRPr="00881497">
        <w:rPr>
          <w:lang w:val="ru-RU"/>
        </w:rPr>
        <w:instrText>://</w:instrText>
      </w:r>
      <w:r>
        <w:instrText>www</w:instrText>
      </w:r>
      <w:r w:rsidRPr="00881497">
        <w:rPr>
          <w:lang w:val="ru-RU"/>
        </w:rPr>
        <w:instrText>.</w:instrText>
      </w:r>
      <w:r>
        <w:instrText>lot</w:instrText>
      </w:r>
      <w:r w:rsidRPr="00881497">
        <w:rPr>
          <w:lang w:val="ru-RU"/>
        </w:rPr>
        <w:instrText>-</w:instrText>
      </w:r>
      <w:r>
        <w:instrText>onlinr</w:instrText>
      </w:r>
      <w:r w:rsidRPr="00881497">
        <w:rPr>
          <w:lang w:val="ru-RU"/>
        </w:rPr>
        <w:instrText>.</w:instrText>
      </w:r>
      <w:r>
        <w:instrText>ru</w:instrText>
      </w:r>
      <w:r w:rsidRPr="00881497">
        <w:rPr>
          <w:lang w:val="ru-RU"/>
        </w:rPr>
        <w:instrText>/"</w:instrText>
      </w:r>
      <w:r>
        <w:fldChar w:fldCharType="separate"/>
      </w:r>
      <w:r w:rsidRPr="004D083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www.roseltorg.ru</w:t>
      </w:r>
      <w:r>
        <w:fldChar w:fldCharType="end"/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r>
        <w:fldChar w:fldCharType="begin"/>
      </w:r>
      <w:r>
        <w:instrText>HYPERLINK</w:instrText>
      </w:r>
      <w:r w:rsidRPr="00881497">
        <w:rPr>
          <w:lang w:val="ru-RU"/>
        </w:rPr>
        <w:instrText xml:space="preserve"> "</w:instrText>
      </w:r>
      <w:r>
        <w:instrText>https</w:instrText>
      </w:r>
      <w:r w:rsidRPr="00881497">
        <w:rPr>
          <w:lang w:val="ru-RU"/>
        </w:rPr>
        <w:instrText>://</w:instrText>
      </w:r>
      <w:r>
        <w:instrText>ketovo</w:instrText>
      </w:r>
      <w:r w:rsidRPr="00881497">
        <w:rPr>
          <w:lang w:val="ru-RU"/>
        </w:rPr>
        <w:instrText>-</w:instrText>
      </w:r>
      <w:r>
        <w:instrText>r</w:instrText>
      </w:r>
      <w:r w:rsidRPr="00881497">
        <w:rPr>
          <w:lang w:val="ru-RU"/>
        </w:rPr>
        <w:instrText>45.</w:instrText>
      </w:r>
      <w:r>
        <w:instrText>gosweb</w:instrText>
      </w:r>
      <w:r w:rsidRPr="00881497">
        <w:rPr>
          <w:lang w:val="ru-RU"/>
        </w:rPr>
        <w:instrText>.</w:instrText>
      </w:r>
      <w:r>
        <w:instrText>gosuslugi</w:instrText>
      </w:r>
      <w:r w:rsidRPr="00881497">
        <w:rPr>
          <w:lang w:val="ru-RU"/>
        </w:rPr>
        <w:instrText>.</w:instrText>
      </w:r>
      <w:r>
        <w:instrText>ru</w:instrText>
      </w:r>
      <w:r w:rsidRPr="00881497">
        <w:rPr>
          <w:lang w:val="ru-RU"/>
        </w:rPr>
        <w:instrText>/</w:instrText>
      </w:r>
      <w:r>
        <w:instrText>deyatelnost</w:instrText>
      </w:r>
      <w:r w:rsidRPr="00881497">
        <w:rPr>
          <w:lang w:val="ru-RU"/>
        </w:rPr>
        <w:instrText>/</w:instrText>
      </w:r>
      <w:r>
        <w:instrText>napravleniya</w:instrText>
      </w:r>
      <w:r w:rsidRPr="00881497">
        <w:rPr>
          <w:lang w:val="ru-RU"/>
        </w:rPr>
        <w:instrText>-</w:instrText>
      </w:r>
      <w:r>
        <w:instrText>deyatelnosti</w:instrText>
      </w:r>
      <w:r w:rsidRPr="00881497">
        <w:rPr>
          <w:lang w:val="ru-RU"/>
        </w:rPr>
        <w:instrText>/</w:instrText>
      </w:r>
      <w:r>
        <w:instrText>zemelnye</w:instrText>
      </w:r>
      <w:r w:rsidRPr="00881497">
        <w:rPr>
          <w:lang w:val="ru-RU"/>
        </w:rPr>
        <w:instrText>-</w:instrText>
      </w:r>
      <w:r>
        <w:instrText>otnosheniya</w:instrText>
      </w:r>
      <w:r w:rsidRPr="00881497">
        <w:rPr>
          <w:lang w:val="ru-RU"/>
        </w:rPr>
        <w:instrText>/</w:instrText>
      </w:r>
      <w:r>
        <w:instrText>torgi</w:instrText>
      </w:r>
      <w:r w:rsidRPr="00881497">
        <w:rPr>
          <w:lang w:val="ru-RU"/>
        </w:rPr>
        <w:instrText>/"</w:instrText>
      </w:r>
      <w:r>
        <w:fldChar w:fldCharType="separate"/>
      </w:r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https://ketovo-r45.gosweb.gosuslugi.ru/deyatelnost/napravleniya-deyatelnosti/zemelnye-otnosheniya/torgi/</w:t>
      </w:r>
      <w:r>
        <w:fldChar w:fldCharType="end"/>
      </w:r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r>
        <w:fldChar w:fldCharType="begin"/>
      </w:r>
      <w:r>
        <w:instrText>HYPERLINK</w:instrText>
      </w:r>
      <w:r w:rsidRPr="00881497">
        <w:rPr>
          <w:lang w:val="ru-RU"/>
        </w:rPr>
        <w:instrText xml:space="preserve"> "</w:instrText>
      </w:r>
      <w:r>
        <w:instrText>http</w:instrText>
      </w:r>
      <w:r w:rsidRPr="00881497">
        <w:rPr>
          <w:lang w:val="ru-RU"/>
        </w:rPr>
        <w:instrText>://</w:instrText>
      </w:r>
      <w:r>
        <w:instrText>www</w:instrText>
      </w:r>
      <w:r w:rsidRPr="00881497">
        <w:rPr>
          <w:lang w:val="ru-RU"/>
        </w:rPr>
        <w:instrText>.</w:instrText>
      </w:r>
      <w:r>
        <w:instrText>lot</w:instrText>
      </w:r>
      <w:r w:rsidRPr="00881497">
        <w:rPr>
          <w:lang w:val="ru-RU"/>
        </w:rPr>
        <w:instrText>-</w:instrText>
      </w:r>
      <w:r>
        <w:instrText>onlinr</w:instrText>
      </w:r>
      <w:r w:rsidRPr="00881497">
        <w:rPr>
          <w:lang w:val="ru-RU"/>
        </w:rPr>
        <w:instrText>.</w:instrText>
      </w:r>
      <w:r>
        <w:instrText>ru</w:instrText>
      </w:r>
      <w:r w:rsidRPr="00881497">
        <w:rPr>
          <w:lang w:val="ru-RU"/>
        </w:rPr>
        <w:instrText>/"</w:instrText>
      </w:r>
      <w:r>
        <w:fldChar w:fldCharType="separate"/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www.</w:t>
      </w:r>
      <w:r>
        <w:fldChar w:fldCharType="end"/>
      </w:r>
      <w:r>
        <w:fldChar w:fldCharType="begin"/>
      </w:r>
      <w:r>
        <w:instrText>HYPERLINK</w:instrText>
      </w:r>
      <w:r w:rsidRPr="00881497">
        <w:rPr>
          <w:lang w:val="ru-RU"/>
        </w:rPr>
        <w:instrText xml:space="preserve"> "</w:instrText>
      </w:r>
      <w:r>
        <w:instrText>https</w:instrText>
      </w:r>
      <w:r w:rsidRPr="00881497">
        <w:rPr>
          <w:lang w:val="ru-RU"/>
        </w:rPr>
        <w:instrText>://</w:instrText>
      </w:r>
      <w:r>
        <w:instrText>torgi</w:instrText>
      </w:r>
      <w:r w:rsidRPr="00881497">
        <w:rPr>
          <w:lang w:val="ru-RU"/>
        </w:rPr>
        <w:instrText>.</w:instrText>
      </w:r>
      <w:r>
        <w:instrText>gov</w:instrText>
      </w:r>
      <w:r w:rsidRPr="00881497">
        <w:rPr>
          <w:lang w:val="ru-RU"/>
        </w:rPr>
        <w:instrText>.</w:instrText>
      </w:r>
      <w:r>
        <w:instrText>ru</w:instrText>
      </w:r>
      <w:r w:rsidRPr="00881497">
        <w:rPr>
          <w:lang w:val="ru-RU"/>
        </w:rPr>
        <w:instrText>/</w:instrText>
      </w:r>
      <w:r>
        <w:instrText>new</w:instrText>
      </w:r>
      <w:r w:rsidRPr="00881497">
        <w:rPr>
          <w:lang w:val="ru-RU"/>
        </w:rPr>
        <w:instrText>/</w:instrText>
      </w:r>
      <w:r>
        <w:instrText>public</w:instrText>
      </w:r>
      <w:r w:rsidRPr="00881497">
        <w:rPr>
          <w:lang w:val="ru-RU"/>
        </w:rPr>
        <w:instrText>/</w:instrText>
      </w:r>
      <w:r>
        <w:instrText>legislation</w:instrText>
      </w:r>
      <w:r w:rsidRPr="00881497">
        <w:rPr>
          <w:lang w:val="ru-RU"/>
        </w:rPr>
        <w:instrText>/</w:instrText>
      </w:r>
      <w:r>
        <w:instrText>reg</w:instrText>
      </w:r>
      <w:r w:rsidRPr="00881497">
        <w:rPr>
          <w:lang w:val="ru-RU"/>
        </w:rPr>
        <w:instrText>"</w:instrText>
      </w:r>
      <w:r>
        <w:fldChar w:fldCharType="separate"/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torgi.gov.ru</w:t>
      </w:r>
      <w:r>
        <w:fldChar w:fldCharType="end"/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44F76D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71 500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десят одна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78EE287" w14:textId="25A1463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143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сто сорок три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3F955FBC" w14:textId="2F46E1D8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4F4AE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881497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4F4A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</w:t>
      </w:r>
      <w:r w:rsidR="003C79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A1633">
        <w:rPr>
          <w:rFonts w:ascii="Times New Roman" w:hAnsi="Times New Roman" w:cs="Times New Roman"/>
          <w:b/>
          <w:bCs/>
          <w:sz w:val="24"/>
          <w:szCs w:val="24"/>
          <w:lang w:val="ru-RU"/>
        </w:rPr>
        <w:t>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0869187" w14:textId="02011D15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F61B6B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2589C6E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1A0641C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712D57FE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7395929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C25E40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64A8CDE8" w14:textId="59EA9C8C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="00F61B6B"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 w:rsidR="00F61B6B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3AF02B6D" w14:textId="3E760E41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4F4AEC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15.05</w:t>
      </w:r>
      <w:r w:rsid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114996">
        <w:rPr>
          <w:rFonts w:ascii="Times New Roman" w:eastAsia="Tahoma" w:hAnsi="Times New Roman" w:cs="Times New Roman"/>
          <w:sz w:val="24"/>
          <w:szCs w:val="24"/>
          <w:lang w:val="ru-RU" w:bidi="ru-RU"/>
        </w:rPr>
        <w:t>08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2ABECEE3" w14:textId="73075D7C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4F4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18.04</w:t>
      </w:r>
      <w:r w:rsidR="00414F99" w:rsidRPr="00414F9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7513AF95" w14:textId="6531CFA5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4F4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13.05</w:t>
      </w:r>
      <w:r w:rsidR="002C4DDA" w:rsidRPr="00F748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2C4DDA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</w:t>
      </w:r>
      <w:r w:rsid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0F43CE29" w14:textId="283D5C0C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4F4AEC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14.05</w:t>
      </w:r>
      <w:r w:rsidR="004E2BF7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</w:t>
      </w:r>
      <w:r w:rsidR="002C4DDA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202</w:t>
      </w:r>
      <w:r w:rsidR="00F61B6B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3748A514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F1D438" w14:textId="77777777" w:rsidR="007428BE" w:rsidRP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70674E05" w14:textId="77777777" w:rsid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29026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45:00-6.213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05.05.2023, ограничение использования земельного участка в пределах зоны: Ограничения использования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недвижимости в границах зоны санитарной охраны, установленные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Постановление Главного государственного санитарного врача РФ от 14 марта 2002 г. N 10 "О введении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действие санитарных правил и норм "Зоны санитарной охраны источников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СанПиН 2.1.4.1110-02" по проекту "Зоны санитарной охраны источника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водоснабжения и водопроводов питьевого назначения. Очистные сооружения водопровода " от 24.11.2021г.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№ 56-ПД-ЗСО., вид/наименование: Зона санитарной охраны источника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Очистные сооружения водопровода «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Арбинские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» (ОСВ «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Арбинские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»). Третий пояс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ЗСО., тип: Зона санитарной охраны источников водоснабжения и водопроводов питьевого назначения,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номер: б/н, решения: 1. дата решения: 14.04.2023, номер решения: 09-08-03269/23, наименование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ОГВ/ОМСУ: Департамент гражданской защиты, охраны окружающей среды и природных ресурсов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Курганской области 2. дата решения: 14.03.2002, номер решения: 10,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Федеральной службы по надзору в сфере защиты прав потребителей и благополучия человека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3. дата решения: 11.04.2023, номер решения: 71-р, наименование ОГВ/ОМСУ: Департамент гражданской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защиты, охраны окружающей среды и природных ресурсов Курганской области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14.04.2023, номер решения: б/н 5. дата решения: 04.05.2023, номер решения: PVD-0041/2023-8795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45:00-6.192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13.09.2022, ограничение использования земельного участка в пределах зоны: В третьей подзоне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объекты высота которых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превышает ограничения, установленные уполномоченным Правительством Российской Федерации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федеральным органом исполнительной власти при установлении соответствующей приаэродромной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территории - Федеральным агентством воздушного транспорта. Ограничения высоты размещаемых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установлены приказом Минтранса России от 25.08.2015 года № 262 "Об утверждении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Федеральных авиационных правил "Требования предъявляемые к аэродромам,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прердназначенным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взлета, посадки, руления и стоянки гражданских воздушных судов", вид/наименование: 3 Подзона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приаэродромной территории, тип: Зоны с особыми условиями использования территории, решения: 1. </w:t>
      </w:r>
      <w:r w:rsidR="007E5824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ата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12.09.2022, номер решения: PVD-0041/2022-22386-1 2. дата решения: 17.08.2022, номер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Исх-33512/04, наименование ОГВ/ОМСУ: Федеральное агентство воздушного транспорта (Росавиация) 3.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дата решения: 01.02.2021, номер решения: 53-П, наименование ОГВ/ОМСУ: Федеральное агентство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транспорта (Росавиация) 4. дата решения: 18.08.2022, номер решения: б/н Земельный участок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полностью расположен в</w:t>
      </w:r>
      <w:r w:rsidR="007428BE" w:rsidRPr="007428BE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границах зоны с реестровым номером 45:00-6.190 от 12.09.2022, ограничение использования земельного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участка в пределах зоны: ст. 47 Воздушного Кодекса РФ от 19.03.1997 г. В приаэродромной территории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аэродрома Курган устанавливаются ограничения использования земельных участков и (или)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расположенных на них объектов недвижимости и осуществления экономической или иной деятельности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соотвествии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Воздушным Кодексом., вид/наименование: Приаэродромная территория аэродрома г. Курган,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тип: Зоны с особыми условиями использования территории,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1. дата решения: 12.09.2022, номер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PVD-0041/2022-22374-1 2. дата решения: 17.08.2022, номер решения: Исх-33512/04,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3.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01.02.2021, номер решения: 53-П, наименование ОГВ/ОМСУ: Федеральное агентство воздушного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транспорта (Росавиация) 4. дата решения: 18.08.2022, номер решения: б/н Земельный участок полностью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 в границах зоны с реестровым номером 45:08-6.1149 от 16.04.2021, ограничение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земельного участка в пределах зоны: В соответствии с частью 6 статьи 67.1 Водного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кодекса Российской Федерации, в границах зон затопления, подтопления,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законодательством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Российской Федерации о градостроительной деятельности отнесенных к зонам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особыми условиями использования территорий, запрещаются: 1) размещение новых населенных пунктов 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строительство объектов капитального строительства без обеспечения инженерной защиты таких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населенных пунктов и объектов от затопления, подтопления; 2) использование сточных вод в целях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регулирования плодородия почв; 3) размещение кладбищ, скотомогильников, объектов размещения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отходов производства и потребления, химических, взрывчатых, токсичных, отравляющих и ядовитых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веществ, пунктов хранения и захоронения радиоактивных отходов; 4) осуществление авиационных мер по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борьбе с вредными организмами., вид/наименование: Зона затопления территории в границах Кетовского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р-на Курганской обл., затапливаемой водами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р.Тобол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р. Нижний Утяк при половодьях и паводках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одно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процентной обеспеченности., тип: Иная зона с особыми условиями использования территории, номер: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б/н, решения: 1. дата решения: 15.04.2021, номер решения: PVD-0041/2021-10471-1 2.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12.04.2021, номер решения: 03-1144/02/21, наименование ОГВ/ОМСУ: Нижне-Обское бассейновое водное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3. дата решения: 03.06.2006, номер решения: 74-ФЗ,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Государственная Дума 4. дата решения: 25.02.2021, номер решения: 30, наименование ОГВ/ОМСУ: Нижне-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Обское бассейновое водное управление 5. дата решения: 04.02.2021, номер решения: 10-23/917,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Управление Росреестра по Курганской области 6. дата решения: 12.04.2021,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 решения: б/н Земельный участок полностью расположен в границах зоны с реестровым номером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45:00-6.194 от 13.09.2022, ограничение использования земельного участка в пределах зоны: ст. 47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кодекса РФ. В пятой подзоне</w:t>
      </w:r>
      <w:r w:rsidR="007428BE" w:rsidRPr="007E5824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опасные производственные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объекты, определенные Федеральным законом от 21.07.1997 № 116-ФЗ «О промышленной безопасности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опасных производственных объектов», не относящиеся к инфраструктуре аэропорта, функционирование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которых может повлиять на безопасность полетов воздушных судов, исходя из их радиуса максимального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поражения., вид/наименование: Приаэродромная территория 5 подзона, тип: Зоны с особыми условиями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территории, решения: 1. дата решения: 12.09.2022, номер решения: PVD-0041/2022-22402-1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2. дата решения: 17.08.2022, номер решения: Исх-33512/04, наименование ОГВ/ОМСУ: Федеральное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агентство воздушного транспорта (Росавиация) 3. дата решения: 01.02.2021, номер решения: 53-П,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18.08.2022, номер решения: б/н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E4D7173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6C06085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9E677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58B316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27F24163" w14:textId="5F5CB21A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A1633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13C3431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44F09D52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D02AD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607F14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приватизации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9BF86E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A75DE1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6C95448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04B33C4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6B1D3042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D14F75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4DE22288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77538BE0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A13B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8438A14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5215145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DBAC0E7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087093A" w14:textId="75492690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="001A1633"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A16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proofErr w:type="gramEnd"/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6779CF75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4718B018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928547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3B3D71E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3F48BEB5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64C8FA4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0D362513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13914FA" w14:textId="1B3CC27A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1A1633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1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33" w:rsidRPr="001A1633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35E6BB2C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6FA766AA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041A863E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089C9D04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B406789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D0DEBD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DEF20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3CB58D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2B1C357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743C6F7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D8C585B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1C268349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C875466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14:paraId="3EBD8E7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090F5B07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2D23CF5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1D543F8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9D705C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1BEC6F8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587EB241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0F89544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2272505B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16816783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0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1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6CC5C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2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3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4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50EB940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89A570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0AD31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E50B78D" w14:textId="100DF0B3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proofErr w:type="gramStart"/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</w:t>
      </w:r>
      <w:proofErr w:type="gramEnd"/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99E7DC8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104C282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4ADAA2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25664ECD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lastRenderedPageBreak/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0E9C8C4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3C7ED2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27E2DFB8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5AD5FCC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740F9AA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02B6BF76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37DBB708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3098B59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881497" w14:paraId="5ACF4071" w14:textId="77777777" w:rsidTr="007E5824">
        <w:tc>
          <w:tcPr>
            <w:tcW w:w="4503" w:type="dxa"/>
            <w:shd w:val="clear" w:color="auto" w:fill="auto"/>
          </w:tcPr>
          <w:p w14:paraId="3816AF34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594C2FB6" w14:textId="77777777" w:rsidR="00631A6B" w:rsidRPr="00127F07" w:rsidRDefault="00127F07" w:rsidP="007E5824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5BE81B65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726FE48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49A006E2" w14:textId="22C2CED0" w:rsidR="00631A6B" w:rsidRPr="005638CC" w:rsidRDefault="001A1633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1B34EA2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80718FB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23562D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3C2E8CA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60D71C1D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375E73E1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D90556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52A3C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206DFDA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36A96DFA" w14:textId="4D7B2DC6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1A1633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1CECD60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DBABF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A6068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1) соблюдать порядок проведения продажи, установленный законодательством Российской Федерации.</w:t>
      </w:r>
    </w:p>
    <w:p w14:paraId="1F8ABEC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8C5A5F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417DE8F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65F814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68EF856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7DE20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2F987FA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0865748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3734DAA7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B5109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1A491A4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01814DC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589219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881497" w14:paraId="2135ED64" w14:textId="77777777" w:rsidTr="007D3E49">
        <w:trPr>
          <w:trHeight w:val="1890"/>
        </w:trPr>
        <w:tc>
          <w:tcPr>
            <w:tcW w:w="5191" w:type="dxa"/>
          </w:tcPr>
          <w:p w14:paraId="77F75188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65FFCBAF" w14:textId="4D83A266"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A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proofErr w:type="gramEnd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 w:rsidR="007E5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2CE0CFA0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789ECBD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14BF0A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295C9A14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08FAF74" w14:textId="77777777" w:rsidR="00631A6B" w:rsidRDefault="00631A6B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</w:p>
    <w:p w14:paraId="034AEC35" w14:textId="77777777" w:rsidR="007E5824" w:rsidRPr="00631A6B" w:rsidRDefault="007E5824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14:paraId="6C54526A" w14:textId="01556025"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2331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79EAB04E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B7AA496" w14:textId="2E199008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имущества от _______________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6B08D8E5" w14:textId="77777777"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14:paraId="4D75B131" w14:textId="3D0A9C40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371B8323" w14:textId="77777777" w:rsidR="007E5824" w:rsidRPr="007428BE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3582A37E" w14:textId="77777777" w:rsidR="007E5824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C6E114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3BB5A0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41ED28B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240513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3878AF8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08F2B44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1F9A56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414C7747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2D88C47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72E61C16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0D078CC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8B6E6E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7BC4052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A059B8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342D650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4C89EAE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62066C1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2B6CF6E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0E49129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245B5C23" w14:textId="5F43AB46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1A1633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FEA7B69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418D5D09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 Налоги и сборы, связанные с куплей-продажей, постановкой на учет и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6736FFB4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43FC89A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4A39059C" w14:textId="5349F39E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89911E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34FC744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569C766F" w14:textId="77777777"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4B786E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6635ABC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40ADC1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1FAB059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F01A55A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D315C70" w14:textId="263932C5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 достижения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9B4208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E5003C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1EACC58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52196C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54A2B4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0FA1CE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6338B68" w14:textId="08CC37BD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114996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277E52E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5FEAB2AD" w14:textId="77777777" w:rsidTr="00FD0BE3">
        <w:tc>
          <w:tcPr>
            <w:tcW w:w="2668" w:type="pct"/>
          </w:tcPr>
          <w:p w14:paraId="5C9FF7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7FDC6899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5A5B170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94F94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E2B8EE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160EA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421616D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476EFE0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1DD3FF0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4783B0E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22257BAA" w14:textId="30F6A985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</w:t>
      </w:r>
      <w:r w:rsidR="001A163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305DDA9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3155902" w14:textId="532DA834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14:paraId="45049FE8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D775CA0" w14:textId="603A9E88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r w:rsidR="001A163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действующего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47293BB1" w14:textId="77777777" w:rsidR="00CB2842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45:08:040226:80, общей площадью – 255,8 кв.м.,                  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13E3DFC7" w14:textId="77777777" w:rsidR="00631A6B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                                 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земельный участок 121.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280C8D0B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48B97DF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7A4DF450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79BFBAD0" w14:textId="77777777" w:rsidTr="00FD0BE3">
        <w:tc>
          <w:tcPr>
            <w:tcW w:w="2668" w:type="pct"/>
          </w:tcPr>
          <w:p w14:paraId="1BA2AB02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A872EA3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3F1504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6AA62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A76016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C20022B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42FFDED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D15F42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E43EED4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F2E2EA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B6EC615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9454">
    <w:abstractNumId w:val="16"/>
  </w:num>
  <w:num w:numId="2" w16cid:durableId="1266305802">
    <w:abstractNumId w:val="6"/>
  </w:num>
  <w:num w:numId="3" w16cid:durableId="1693460013">
    <w:abstractNumId w:val="27"/>
  </w:num>
  <w:num w:numId="4" w16cid:durableId="1461069689">
    <w:abstractNumId w:val="31"/>
  </w:num>
  <w:num w:numId="5" w16cid:durableId="1537935851">
    <w:abstractNumId w:val="22"/>
  </w:num>
  <w:num w:numId="6" w16cid:durableId="1619527209">
    <w:abstractNumId w:val="11"/>
  </w:num>
  <w:num w:numId="7" w16cid:durableId="1061294871">
    <w:abstractNumId w:val="0"/>
  </w:num>
  <w:num w:numId="8" w16cid:durableId="573515686">
    <w:abstractNumId w:val="30"/>
  </w:num>
  <w:num w:numId="9" w16cid:durableId="85342815">
    <w:abstractNumId w:val="13"/>
  </w:num>
  <w:num w:numId="10" w16cid:durableId="1369257799">
    <w:abstractNumId w:val="14"/>
  </w:num>
  <w:num w:numId="11" w16cid:durableId="2049527120">
    <w:abstractNumId w:val="33"/>
  </w:num>
  <w:num w:numId="12" w16cid:durableId="844437590">
    <w:abstractNumId w:val="7"/>
  </w:num>
  <w:num w:numId="13" w16cid:durableId="2133548719">
    <w:abstractNumId w:val="29"/>
  </w:num>
  <w:num w:numId="14" w16cid:durableId="1945965406">
    <w:abstractNumId w:val="34"/>
  </w:num>
  <w:num w:numId="15" w16cid:durableId="1909269368">
    <w:abstractNumId w:val="12"/>
  </w:num>
  <w:num w:numId="16" w16cid:durableId="603535089">
    <w:abstractNumId w:val="25"/>
  </w:num>
  <w:num w:numId="17" w16cid:durableId="214589644">
    <w:abstractNumId w:val="3"/>
  </w:num>
  <w:num w:numId="18" w16cid:durableId="878468634">
    <w:abstractNumId w:val="18"/>
  </w:num>
  <w:num w:numId="19" w16cid:durableId="983854904">
    <w:abstractNumId w:val="26"/>
  </w:num>
  <w:num w:numId="20" w16cid:durableId="2096589271">
    <w:abstractNumId w:val="32"/>
  </w:num>
  <w:num w:numId="21" w16cid:durableId="1845237911">
    <w:abstractNumId w:val="10"/>
  </w:num>
  <w:num w:numId="22" w16cid:durableId="1613321022">
    <w:abstractNumId w:val="4"/>
  </w:num>
  <w:num w:numId="23" w16cid:durableId="1119571042">
    <w:abstractNumId w:val="15"/>
  </w:num>
  <w:num w:numId="24" w16cid:durableId="594824074">
    <w:abstractNumId w:val="5"/>
  </w:num>
  <w:num w:numId="25" w16cid:durableId="2138603006">
    <w:abstractNumId w:val="1"/>
  </w:num>
  <w:num w:numId="26" w16cid:durableId="1417242380">
    <w:abstractNumId w:val="28"/>
  </w:num>
  <w:num w:numId="27" w16cid:durableId="1105271985">
    <w:abstractNumId w:val="23"/>
  </w:num>
  <w:num w:numId="28" w16cid:durableId="1077477892">
    <w:abstractNumId w:val="21"/>
  </w:num>
  <w:num w:numId="29" w16cid:durableId="1101027353">
    <w:abstractNumId w:val="2"/>
  </w:num>
  <w:num w:numId="30" w16cid:durableId="1653170669">
    <w:abstractNumId w:val="35"/>
  </w:num>
  <w:num w:numId="31" w16cid:durableId="2085449634">
    <w:abstractNumId w:val="9"/>
  </w:num>
  <w:num w:numId="32" w16cid:durableId="1147890841">
    <w:abstractNumId w:val="19"/>
  </w:num>
  <w:num w:numId="33" w16cid:durableId="2116443781">
    <w:abstractNumId w:val="36"/>
  </w:num>
  <w:num w:numId="34" w16cid:durableId="624624725">
    <w:abstractNumId w:val="8"/>
  </w:num>
  <w:num w:numId="35" w16cid:durableId="1120028874">
    <w:abstractNumId w:val="17"/>
  </w:num>
  <w:num w:numId="36" w16cid:durableId="551158964">
    <w:abstractNumId w:val="24"/>
  </w:num>
  <w:num w:numId="37" w16cid:durableId="1227883758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14996"/>
    <w:rsid w:val="00127111"/>
    <w:rsid w:val="00127F07"/>
    <w:rsid w:val="00143539"/>
    <w:rsid w:val="00144273"/>
    <w:rsid w:val="001467D0"/>
    <w:rsid w:val="00154ED1"/>
    <w:rsid w:val="00157955"/>
    <w:rsid w:val="0015797B"/>
    <w:rsid w:val="00164EE3"/>
    <w:rsid w:val="00176DCF"/>
    <w:rsid w:val="001866C5"/>
    <w:rsid w:val="001A1633"/>
    <w:rsid w:val="001B4850"/>
    <w:rsid w:val="001C6954"/>
    <w:rsid w:val="001D6411"/>
    <w:rsid w:val="001E6C29"/>
    <w:rsid w:val="002044D9"/>
    <w:rsid w:val="0020525F"/>
    <w:rsid w:val="0020759C"/>
    <w:rsid w:val="002240EC"/>
    <w:rsid w:val="002331E1"/>
    <w:rsid w:val="002806B8"/>
    <w:rsid w:val="00283C2D"/>
    <w:rsid w:val="002A0220"/>
    <w:rsid w:val="002C4DDA"/>
    <w:rsid w:val="002F2A3F"/>
    <w:rsid w:val="00300D93"/>
    <w:rsid w:val="00305883"/>
    <w:rsid w:val="00305D45"/>
    <w:rsid w:val="003272F1"/>
    <w:rsid w:val="00373003"/>
    <w:rsid w:val="0037449A"/>
    <w:rsid w:val="00374C95"/>
    <w:rsid w:val="003C790C"/>
    <w:rsid w:val="003D0CC8"/>
    <w:rsid w:val="003F66E3"/>
    <w:rsid w:val="00414F99"/>
    <w:rsid w:val="004175C5"/>
    <w:rsid w:val="00424D15"/>
    <w:rsid w:val="00436241"/>
    <w:rsid w:val="00437B1C"/>
    <w:rsid w:val="00440FA1"/>
    <w:rsid w:val="00450646"/>
    <w:rsid w:val="0048253E"/>
    <w:rsid w:val="00484FBA"/>
    <w:rsid w:val="004D083D"/>
    <w:rsid w:val="004E2BF7"/>
    <w:rsid w:val="004F4AEC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71B87"/>
    <w:rsid w:val="0069241D"/>
    <w:rsid w:val="00695210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4459"/>
    <w:rsid w:val="00866633"/>
    <w:rsid w:val="00881497"/>
    <w:rsid w:val="0089000C"/>
    <w:rsid w:val="00893457"/>
    <w:rsid w:val="00897DAE"/>
    <w:rsid w:val="008A4B8E"/>
    <w:rsid w:val="008C1538"/>
    <w:rsid w:val="008F5D96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551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10FBF"/>
    <w:rsid w:val="00B22968"/>
    <w:rsid w:val="00B611FD"/>
    <w:rsid w:val="00B67F8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D7F3E"/>
    <w:rsid w:val="00DE09F7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33FD"/>
    <w:rsid w:val="00F550BF"/>
    <w:rsid w:val="00F57BD0"/>
    <w:rsid w:val="00F61B6B"/>
    <w:rsid w:val="00F74849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E95F"/>
  <w15:docId w15:val="{311834E8-EAE0-422E-806A-F5D4639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42975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38</cp:revision>
  <cp:lastPrinted>2025-04-17T05:02:00Z</cp:lastPrinted>
  <dcterms:created xsi:type="dcterms:W3CDTF">2024-07-18T05:53:00Z</dcterms:created>
  <dcterms:modified xsi:type="dcterms:W3CDTF">2025-04-17T05:03:00Z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