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4" w:rsidRPr="00214488" w:rsidRDefault="00BA5A95" w:rsidP="005945AE">
      <w:pPr>
        <w:shd w:val="clear" w:color="auto" w:fill="FFFFFF" w:themeFill="background1"/>
        <w:spacing w:after="0" w:line="240" w:lineRule="auto"/>
        <w:ind w:right="-24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>Отчет</w:t>
      </w:r>
    </w:p>
    <w:p w:rsidR="0020042C" w:rsidRPr="00214488" w:rsidRDefault="00BA5A95" w:rsidP="005945AE">
      <w:pPr>
        <w:shd w:val="clear" w:color="auto" w:fill="FFFFFF" w:themeFill="background1"/>
        <w:spacing w:after="0" w:line="240" w:lineRule="auto"/>
        <w:ind w:right="-24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945AE"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>Главы Кетовского муниципального округа</w:t>
      </w:r>
      <w:r w:rsidR="00D56154"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945AE"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Курганской области о результатах его деятельности, деятельности Администрации Кетовского муниципального округа (района), в том числе о решении вопросов, поставленных Думой Кетовского муниципального округа </w:t>
      </w:r>
    </w:p>
    <w:p w:rsidR="005945AE" w:rsidRPr="00214488" w:rsidRDefault="005945AE" w:rsidP="005945AE">
      <w:pPr>
        <w:shd w:val="clear" w:color="auto" w:fill="FFFFFF" w:themeFill="background1"/>
        <w:spacing w:after="0" w:line="240" w:lineRule="auto"/>
        <w:ind w:right="-24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>в 202</w:t>
      </w:r>
      <w:r w:rsidR="00D56154"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2144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BA5A95" w:rsidRPr="00214488" w:rsidRDefault="00BA5A95" w:rsidP="005945AE">
      <w:pPr>
        <w:shd w:val="clear" w:color="auto" w:fill="FFFFFF" w:themeFill="background1"/>
        <w:spacing w:after="0" w:line="240" w:lineRule="auto"/>
        <w:ind w:right="-24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3E5C" w:rsidRDefault="00FF1E56" w:rsidP="0025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45A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583E5C" w:rsidRPr="0038124D">
        <w:rPr>
          <w:rFonts w:ascii="Times New Roman" w:hAnsi="Times New Roman" w:cs="Times New Roman"/>
          <w:sz w:val="24"/>
          <w:szCs w:val="24"/>
        </w:rPr>
        <w:t xml:space="preserve">Настоящий отчет Главы Кетовского муниципального округа Курганской области представлен в соответствии с </w:t>
      </w:r>
      <w:r w:rsidR="00583E5C" w:rsidRPr="0038124D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Уставом </w:t>
      </w:r>
      <w:r w:rsidR="00583E5C" w:rsidRPr="003812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 Кетовск</w:t>
      </w:r>
      <w:r w:rsidR="00D561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 муниципального</w:t>
      </w:r>
      <w:r w:rsidR="00583E5C" w:rsidRPr="003812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округ</w:t>
      </w:r>
      <w:r w:rsidR="00D561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583E5C" w:rsidRPr="003812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Курганской области и решением Думы Кетовског</w:t>
      </w:r>
      <w:r w:rsidR="005228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583E5C" w:rsidRPr="003812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муниципального округа Курганской области от 15.02.2023 г. №216 «</w:t>
      </w:r>
      <w:r w:rsidR="00583E5C" w:rsidRPr="00381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Положения о ежегодном отчете Главы Кетовского </w:t>
      </w:r>
      <w:r w:rsidR="00583E5C" w:rsidRPr="00583E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Курганской области о результатах его деятельности, деятельности Администрации Кетовского муниципального округа Курганской области, в том числе о решении вопросов, поставленных</w:t>
      </w:r>
      <w:proofErr w:type="gramEnd"/>
      <w:r w:rsidR="00583E5C" w:rsidRPr="00583E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Думой Кетовского муниципального округа Курганской области»</w:t>
      </w:r>
      <w:r w:rsidR="00583E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A95" w:rsidRPr="00C85A7A" w:rsidRDefault="00BA5A95" w:rsidP="00583E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4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8A6F99" w:rsidRPr="0038124D">
        <w:rPr>
          <w:rFonts w:ascii="Times New Roman" w:hAnsi="Times New Roman" w:cs="Times New Roman"/>
          <w:sz w:val="24"/>
          <w:szCs w:val="24"/>
        </w:rPr>
        <w:t>Г</w:t>
      </w:r>
      <w:r w:rsidRPr="0038124D">
        <w:rPr>
          <w:rFonts w:ascii="Times New Roman" w:hAnsi="Times New Roman" w:cs="Times New Roman"/>
          <w:sz w:val="24"/>
          <w:szCs w:val="24"/>
        </w:rPr>
        <w:t>лавы</w:t>
      </w:r>
      <w:r w:rsidR="0038124D" w:rsidRPr="0038124D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38124D">
        <w:rPr>
          <w:rFonts w:ascii="Times New Roman" w:hAnsi="Times New Roman" w:cs="Times New Roman"/>
          <w:sz w:val="24"/>
          <w:szCs w:val="24"/>
        </w:rPr>
        <w:t xml:space="preserve"> и </w:t>
      </w:r>
      <w:r w:rsidR="008A6F99" w:rsidRPr="0038124D">
        <w:rPr>
          <w:rFonts w:ascii="Times New Roman" w:hAnsi="Times New Roman" w:cs="Times New Roman"/>
          <w:sz w:val="24"/>
          <w:szCs w:val="24"/>
        </w:rPr>
        <w:t>А</w:t>
      </w:r>
      <w:r w:rsidRPr="0038124D">
        <w:rPr>
          <w:rFonts w:ascii="Times New Roman" w:hAnsi="Times New Roman" w:cs="Times New Roman"/>
          <w:sz w:val="24"/>
          <w:szCs w:val="24"/>
        </w:rPr>
        <w:t>дминистрации</w:t>
      </w:r>
      <w:r w:rsidR="0038124D" w:rsidRPr="0038124D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38124D">
        <w:rPr>
          <w:rFonts w:ascii="Times New Roman" w:hAnsi="Times New Roman" w:cs="Times New Roman"/>
          <w:sz w:val="24"/>
          <w:szCs w:val="24"/>
        </w:rPr>
        <w:t xml:space="preserve"> в отчетном периоде строилась по направлениям, </w:t>
      </w:r>
      <w:r w:rsidRPr="00C85A7A">
        <w:rPr>
          <w:rFonts w:ascii="Times New Roman" w:hAnsi="Times New Roman" w:cs="Times New Roman"/>
          <w:sz w:val="24"/>
          <w:szCs w:val="24"/>
        </w:rPr>
        <w:t>определенным Федеральным законом от 06.10.2003</w:t>
      </w:r>
      <w:r w:rsidR="0038124D" w:rsidRPr="00C85A7A">
        <w:rPr>
          <w:rFonts w:ascii="Times New Roman" w:hAnsi="Times New Roman" w:cs="Times New Roman"/>
          <w:sz w:val="24"/>
          <w:szCs w:val="24"/>
        </w:rPr>
        <w:t>г.</w:t>
      </w:r>
      <w:r w:rsidRPr="00C85A7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законодательством Курганской области, Уставом </w:t>
      </w:r>
      <w:r w:rsidR="0038124D" w:rsidRPr="00C85A7A">
        <w:rPr>
          <w:rFonts w:ascii="Times New Roman" w:hAnsi="Times New Roman" w:cs="Times New Roman"/>
          <w:sz w:val="24"/>
          <w:szCs w:val="24"/>
        </w:rPr>
        <w:t>Кетовск</w:t>
      </w:r>
      <w:r w:rsidR="00D56154" w:rsidRPr="00C85A7A">
        <w:rPr>
          <w:rFonts w:ascii="Times New Roman" w:hAnsi="Times New Roman" w:cs="Times New Roman"/>
          <w:sz w:val="24"/>
          <w:szCs w:val="24"/>
        </w:rPr>
        <w:t>ого</w:t>
      </w:r>
      <w:r w:rsidR="0038124D" w:rsidRPr="00C85A7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56154" w:rsidRPr="00C85A7A">
        <w:rPr>
          <w:rFonts w:ascii="Times New Roman" w:hAnsi="Times New Roman" w:cs="Times New Roman"/>
          <w:sz w:val="24"/>
          <w:szCs w:val="24"/>
        </w:rPr>
        <w:t>ого</w:t>
      </w:r>
      <w:r w:rsidR="0038124D" w:rsidRPr="00C85A7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56154" w:rsidRPr="00C85A7A">
        <w:rPr>
          <w:rFonts w:ascii="Times New Roman" w:hAnsi="Times New Roman" w:cs="Times New Roman"/>
          <w:sz w:val="24"/>
          <w:szCs w:val="24"/>
        </w:rPr>
        <w:t>а</w:t>
      </w:r>
      <w:r w:rsidR="0038124D" w:rsidRPr="00C85A7A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85A7A">
        <w:rPr>
          <w:rFonts w:ascii="Times New Roman" w:hAnsi="Times New Roman" w:cs="Times New Roman"/>
          <w:sz w:val="24"/>
          <w:szCs w:val="24"/>
        </w:rPr>
        <w:t xml:space="preserve">, стратегией социально-экономического развития Кетовского </w:t>
      </w:r>
      <w:r w:rsidR="0038124D" w:rsidRPr="00C85A7A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BA5A95" w:rsidRPr="0038124D" w:rsidRDefault="00FF1E56" w:rsidP="0025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7A">
        <w:rPr>
          <w:rFonts w:ascii="Times New Roman" w:hAnsi="Times New Roman" w:cs="Times New Roman"/>
          <w:sz w:val="24"/>
          <w:szCs w:val="24"/>
        </w:rPr>
        <w:tab/>
      </w:r>
      <w:r w:rsidR="00295C3D" w:rsidRPr="00C85A7A">
        <w:rPr>
          <w:rFonts w:ascii="Times New Roman" w:hAnsi="Times New Roman" w:cs="Times New Roman"/>
          <w:sz w:val="24"/>
          <w:szCs w:val="24"/>
        </w:rPr>
        <w:t>Годовой о</w:t>
      </w:r>
      <w:r w:rsidR="00BA5A95" w:rsidRPr="00C85A7A">
        <w:rPr>
          <w:rFonts w:ascii="Times New Roman" w:hAnsi="Times New Roman" w:cs="Times New Roman"/>
          <w:sz w:val="24"/>
          <w:szCs w:val="24"/>
        </w:rPr>
        <w:t xml:space="preserve">тчет дает возможность </w:t>
      </w:r>
      <w:r w:rsidR="0038124D" w:rsidRPr="00C85A7A">
        <w:rPr>
          <w:rFonts w:ascii="Times New Roman" w:hAnsi="Times New Roman" w:cs="Times New Roman"/>
          <w:sz w:val="24"/>
          <w:szCs w:val="24"/>
        </w:rPr>
        <w:t>выполнить</w:t>
      </w:r>
      <w:r w:rsidR="00BA5A95" w:rsidRPr="00C85A7A">
        <w:rPr>
          <w:rFonts w:ascii="Times New Roman" w:hAnsi="Times New Roman" w:cs="Times New Roman"/>
          <w:sz w:val="24"/>
          <w:szCs w:val="24"/>
        </w:rPr>
        <w:t xml:space="preserve"> анализ проделанной работы органов местного самоуправления Кетовского </w:t>
      </w:r>
      <w:r w:rsidR="0038124D" w:rsidRPr="00C85A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A5A95" w:rsidRPr="00C85A7A">
        <w:rPr>
          <w:rFonts w:ascii="Times New Roman" w:hAnsi="Times New Roman" w:cs="Times New Roman"/>
          <w:sz w:val="24"/>
          <w:szCs w:val="24"/>
        </w:rPr>
        <w:t xml:space="preserve">, отметить положительную динамику развития </w:t>
      </w:r>
      <w:r w:rsidR="0038124D" w:rsidRPr="00C85A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95C3D" w:rsidRPr="00C85A7A">
        <w:rPr>
          <w:rFonts w:ascii="Times New Roman" w:hAnsi="Times New Roman" w:cs="Times New Roman"/>
          <w:sz w:val="24"/>
          <w:szCs w:val="24"/>
        </w:rPr>
        <w:t>округа</w:t>
      </w:r>
      <w:r w:rsidR="00BA5A95" w:rsidRPr="00C85A7A">
        <w:rPr>
          <w:rFonts w:ascii="Times New Roman" w:hAnsi="Times New Roman" w:cs="Times New Roman"/>
          <w:sz w:val="24"/>
          <w:szCs w:val="24"/>
        </w:rPr>
        <w:t>,</w:t>
      </w:r>
      <w:r w:rsidR="00BA5A95" w:rsidRPr="0038124D">
        <w:rPr>
          <w:rFonts w:ascii="Times New Roman" w:hAnsi="Times New Roman" w:cs="Times New Roman"/>
          <w:sz w:val="24"/>
          <w:szCs w:val="24"/>
        </w:rPr>
        <w:t xml:space="preserve"> критически посмотреть на нерешенные вопросы, определить пути дальнейшего развития</w:t>
      </w:r>
      <w:r w:rsidR="0038124D" w:rsidRPr="003812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A5A95" w:rsidRPr="00381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A95" w:rsidRPr="0038124D" w:rsidRDefault="00BA5A95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</w:rPr>
      </w:pPr>
      <w:r w:rsidRPr="0038124D">
        <w:rPr>
          <w:rFonts w:eastAsiaTheme="minorEastAsia"/>
        </w:rPr>
        <w:tab/>
        <w:t>В результате проведенной аналитической работы, при подготовке ежегодного отчета, вырабатываются новые более эффективные методы дальнейшего развития территории</w:t>
      </w:r>
      <w:r w:rsidR="00B570EA">
        <w:rPr>
          <w:rFonts w:eastAsiaTheme="minorEastAsia"/>
        </w:rPr>
        <w:t xml:space="preserve"> Кетовского муниципального округа</w:t>
      </w:r>
      <w:r w:rsidRPr="0038124D">
        <w:rPr>
          <w:rFonts w:eastAsiaTheme="minorEastAsia"/>
        </w:rPr>
        <w:t>, определяются приоритетные направления деятельности, на предстоящий период и концентрируются на реализацию поставленных общегосударственных задач и реализуемых национальных проектов.</w:t>
      </w:r>
    </w:p>
    <w:p w:rsidR="00C9451C" w:rsidRDefault="00BA5A95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5945AE">
        <w:rPr>
          <w:rFonts w:eastAsiaTheme="minorEastAsia"/>
          <w:color w:val="FF0000"/>
        </w:rPr>
        <w:tab/>
      </w:r>
      <w:proofErr w:type="gramStart"/>
      <w:r w:rsidR="00C85A7A">
        <w:rPr>
          <w:color w:val="000000" w:themeColor="text1"/>
        </w:rPr>
        <w:t>Основные усилия А</w:t>
      </w:r>
      <w:r w:rsidRPr="00C9451C">
        <w:rPr>
          <w:color w:val="000000" w:themeColor="text1"/>
        </w:rPr>
        <w:t xml:space="preserve">дминистрации </w:t>
      </w:r>
      <w:r w:rsidR="00982DDE" w:rsidRPr="00C9451C">
        <w:rPr>
          <w:color w:val="000000" w:themeColor="text1"/>
        </w:rPr>
        <w:t>округа</w:t>
      </w:r>
      <w:r w:rsidRPr="00C9451C">
        <w:rPr>
          <w:color w:val="000000" w:themeColor="text1"/>
        </w:rPr>
        <w:t xml:space="preserve"> в 202</w:t>
      </w:r>
      <w:r w:rsidR="00C85A7A">
        <w:rPr>
          <w:color w:val="000000" w:themeColor="text1"/>
        </w:rPr>
        <w:t>3</w:t>
      </w:r>
      <w:r w:rsidRPr="00C9451C">
        <w:rPr>
          <w:color w:val="000000" w:themeColor="text1"/>
        </w:rPr>
        <w:t xml:space="preserve"> году</w:t>
      </w:r>
      <w:r w:rsidR="008D1CA7" w:rsidRPr="00C9451C">
        <w:rPr>
          <w:color w:val="000000" w:themeColor="text1"/>
        </w:rPr>
        <w:t xml:space="preserve"> были направлены  на решение задач по нескольким направлениям: ликвидация чрезвычайной ситуации и ее последствий, в результате произошедших на территории Кетовского округа пожаров; оказание помощи мобилизован</w:t>
      </w:r>
      <w:r w:rsidR="00C85A7A">
        <w:rPr>
          <w:color w:val="000000" w:themeColor="text1"/>
        </w:rPr>
        <w:t xml:space="preserve">ным гражданам и членам их семей; разработка актуальной нормативной правовой базы муниципального образования; совершенствование методов и механизмов рабочего процесса, а также развитие компетенций сотрудников Администрации округа. </w:t>
      </w:r>
      <w:proofErr w:type="gramEnd"/>
    </w:p>
    <w:p w:rsidR="00B570EA" w:rsidRDefault="00380DD3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="00C9451C" w:rsidRPr="00C9451C">
        <w:rPr>
          <w:color w:val="000000" w:themeColor="text1"/>
        </w:rPr>
        <w:t>одводя</w:t>
      </w:r>
      <w:r w:rsidR="00BA5A95" w:rsidRPr="00C9451C">
        <w:rPr>
          <w:color w:val="000000" w:themeColor="text1"/>
        </w:rPr>
        <w:t xml:space="preserve"> итоги </w:t>
      </w:r>
      <w:r w:rsidR="00C9451C" w:rsidRPr="00C9451C">
        <w:rPr>
          <w:color w:val="000000" w:themeColor="text1"/>
        </w:rPr>
        <w:t>прошедшего</w:t>
      </w:r>
      <w:r w:rsidR="00BA5A95" w:rsidRPr="00C9451C">
        <w:rPr>
          <w:color w:val="000000" w:themeColor="text1"/>
        </w:rPr>
        <w:t xml:space="preserve"> года, нужно отметить, что, несмотря на </w:t>
      </w:r>
      <w:r w:rsidR="00C85A7A">
        <w:rPr>
          <w:color w:val="000000" w:themeColor="text1"/>
        </w:rPr>
        <w:t>имеющиеся проблемные вопросы, требующие детальной проработки и поиск наиболее эффективных решений</w:t>
      </w:r>
      <w:r w:rsidR="00B96517">
        <w:rPr>
          <w:color w:val="000000" w:themeColor="text1"/>
        </w:rPr>
        <w:t>,</w:t>
      </w:r>
      <w:r w:rsidR="00C9451C" w:rsidRPr="00C9451C">
        <w:rPr>
          <w:color w:val="000000" w:themeColor="text1"/>
        </w:rPr>
        <w:t xml:space="preserve"> в течение 202</w:t>
      </w:r>
      <w:r w:rsidR="00C85A7A">
        <w:rPr>
          <w:color w:val="000000" w:themeColor="text1"/>
        </w:rPr>
        <w:t>3</w:t>
      </w:r>
      <w:r w:rsidR="00C9451C" w:rsidRPr="00C9451C">
        <w:rPr>
          <w:color w:val="000000" w:themeColor="text1"/>
        </w:rPr>
        <w:t xml:space="preserve"> года</w:t>
      </w:r>
      <w:r w:rsidR="00BA5A95" w:rsidRPr="00C9451C">
        <w:rPr>
          <w:color w:val="000000" w:themeColor="text1"/>
        </w:rPr>
        <w:t xml:space="preserve"> произошел ряд </w:t>
      </w:r>
      <w:r w:rsidR="00C85A7A">
        <w:rPr>
          <w:color w:val="000000" w:themeColor="text1"/>
        </w:rPr>
        <w:t xml:space="preserve">положительных событий: </w:t>
      </w:r>
      <w:r>
        <w:rPr>
          <w:color w:val="000000" w:themeColor="text1"/>
        </w:rPr>
        <w:t xml:space="preserve">увеличение объема собственных доходов, в два раза снизился уровень регистрируемой безработицы, </w:t>
      </w:r>
      <w:r w:rsidR="00B570EA">
        <w:rPr>
          <w:color w:val="000000" w:themeColor="text1"/>
        </w:rPr>
        <w:t xml:space="preserve">продолжается оснащение образовательных организаций, </w:t>
      </w:r>
      <w:proofErr w:type="spellStart"/>
      <w:r w:rsidR="00B570EA">
        <w:rPr>
          <w:color w:val="000000" w:themeColor="text1"/>
        </w:rPr>
        <w:t>Кетовская</w:t>
      </w:r>
      <w:proofErr w:type="spellEnd"/>
      <w:r w:rsidR="00B570EA">
        <w:rPr>
          <w:color w:val="000000" w:themeColor="text1"/>
        </w:rPr>
        <w:t xml:space="preserve"> школа разместилась в новом современном здании, выполнен капитальный ремонт Дома культуры в с</w:t>
      </w:r>
      <w:proofErr w:type="gramStart"/>
      <w:r w:rsidR="00B570EA">
        <w:rPr>
          <w:color w:val="000000" w:themeColor="text1"/>
        </w:rPr>
        <w:t>.С</w:t>
      </w:r>
      <w:proofErr w:type="gramEnd"/>
      <w:r w:rsidR="00B570EA">
        <w:rPr>
          <w:color w:val="000000" w:themeColor="text1"/>
        </w:rPr>
        <w:t xml:space="preserve">ычево, продолжен ремонт дорожного полотна наших дорог, как в населенных пунктах, так и межмуниципального значения. </w:t>
      </w:r>
    </w:p>
    <w:p w:rsidR="004E14BB" w:rsidRPr="00B570EA" w:rsidRDefault="00B570EA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</w:rPr>
      </w:pPr>
      <w:r w:rsidRPr="00B570EA">
        <w:rPr>
          <w:color w:val="FF0000"/>
        </w:rPr>
        <w:t xml:space="preserve"> </w:t>
      </w:r>
    </w:p>
    <w:p w:rsidR="00C9451C" w:rsidRPr="005945AE" w:rsidRDefault="00C9451C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</w:rPr>
      </w:pPr>
    </w:p>
    <w:p w:rsidR="00021897" w:rsidRDefault="00594B3C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55AE4">
        <w:rPr>
          <w:b/>
        </w:rPr>
        <w:tab/>
      </w: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CF7131" w:rsidRDefault="00CF7131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CF7131" w:rsidRDefault="00CF7131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021897" w:rsidRPr="00B570EA" w:rsidRDefault="00021897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E9514F" w:rsidRPr="00B570EA" w:rsidRDefault="00E9514F" w:rsidP="00E951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570EA">
        <w:rPr>
          <w:b/>
          <w:sz w:val="28"/>
          <w:szCs w:val="28"/>
          <w:u w:val="single"/>
        </w:rPr>
        <w:lastRenderedPageBreak/>
        <w:t>Бюджетная система</w:t>
      </w:r>
    </w:p>
    <w:p w:rsidR="00E9514F" w:rsidRPr="00B570EA" w:rsidRDefault="00E9514F" w:rsidP="00E9514F">
      <w:pPr>
        <w:pStyle w:val="ad"/>
        <w:shd w:val="clear" w:color="auto" w:fill="FFFFFF" w:themeFill="background1"/>
        <w:spacing w:after="0"/>
        <w:ind w:right="-23" w:firstLine="709"/>
        <w:jc w:val="both"/>
      </w:pPr>
      <w:r w:rsidRPr="00B570EA"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бюджета Кетовского муниципального округа и рациональное его использование при экономии бюджетных средств является для нас наиважнейшей задачей. Основные показатели по исполнению доходной части бюджета оцениваются следующим образом.</w:t>
      </w:r>
    </w:p>
    <w:p w:rsidR="00E9514F" w:rsidRPr="00B570EA" w:rsidRDefault="00E9514F" w:rsidP="00E951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0EA">
        <w:rPr>
          <w:rFonts w:ascii="Times New Roman" w:hAnsi="Times New Roman"/>
          <w:sz w:val="24"/>
          <w:szCs w:val="24"/>
        </w:rPr>
        <w:t xml:space="preserve">Бюджет округа по доходам за 2023 года исполнен в сумме 1 986 410 тыс. руб., что составляет 98,5% от годовых назначений. По сравнению с соответствующим периодом 2022 года поступление доходов в 2023 году снизилось на 1 127 491 тыс. руб. или 36,2%. </w:t>
      </w:r>
    </w:p>
    <w:p w:rsidR="00E9514F" w:rsidRPr="00B570EA" w:rsidRDefault="00E9514F" w:rsidP="00E951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0EA">
        <w:rPr>
          <w:rFonts w:ascii="Times New Roman" w:hAnsi="Times New Roman"/>
          <w:sz w:val="24"/>
          <w:szCs w:val="24"/>
        </w:rPr>
        <w:t>Объем собственных доходов составляет 420 653 тыс. руб. или 100,1% от годовых назначений, в т. ч. 417 646 тыс. руб. приходится на налоговые и неналоговые доходы (100,1% к годовому плану), 3 007 тыс. руб. - на прочие безвозмездные поступления (100%). Поступление собственных доходов выше уровня прошлого года на 17 432 тыс. руб. или 4,3%. </w:t>
      </w:r>
    </w:p>
    <w:p w:rsidR="00E9514F" w:rsidRPr="00B570EA" w:rsidRDefault="00E9514F" w:rsidP="00D87B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570EA">
        <w:rPr>
          <w:rFonts w:ascii="Times New Roman" w:hAnsi="Times New Roman"/>
          <w:sz w:val="24"/>
          <w:szCs w:val="24"/>
        </w:rPr>
        <w:t>Увеличилось поступление: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налога на доходы физических лиц на 50 206 тыс. руб. или 24,2%. Рост поступления НДФЛ в 2023 году наблюдается по ряду юридических лиц;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акцизов на нефтепродукты на 1 241 тыс. руб. или 4,7%; земельного налога - на 1 137 тыс. руб. или 5,2%, в т.ч. увеличилось поступление налога от физических лиц на 1 254 тыс. руб.;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платы за негативное воздействие на 2 962 тыс. руб. или 37,6%;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доходов от продажи материальных и нематериальных активов - на 7 550 тыс. руб. или 102,5%.</w:t>
      </w:r>
    </w:p>
    <w:p w:rsidR="00E9514F" w:rsidRPr="00B570EA" w:rsidRDefault="00E9514F" w:rsidP="00E9514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570EA">
        <w:rPr>
          <w:rFonts w:ascii="Times New Roman" w:hAnsi="Times New Roman"/>
          <w:sz w:val="24"/>
          <w:szCs w:val="24"/>
        </w:rPr>
        <w:t>Вместе с тем наблюдается снижение поступлений: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единого налога на вменённый доход на 71 тыс. руб., в связи с отменой налога с 01.01.2021 года в 2023 году поступала недоимка прошлых лет;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единого с/</w:t>
      </w:r>
      <w:proofErr w:type="spellStart"/>
      <w:r w:rsidRPr="00B570EA">
        <w:rPr>
          <w:rFonts w:ascii="Times New Roman" w:hAnsi="Times New Roman"/>
          <w:sz w:val="24"/>
          <w:szCs w:val="24"/>
        </w:rPr>
        <w:t>х</w:t>
      </w:r>
      <w:proofErr w:type="spellEnd"/>
      <w:r w:rsidRPr="00B570EA">
        <w:rPr>
          <w:rFonts w:ascii="Times New Roman" w:hAnsi="Times New Roman"/>
          <w:sz w:val="24"/>
          <w:szCs w:val="24"/>
        </w:rPr>
        <w:t xml:space="preserve"> налога на 8 378 тыс. руб.;  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налога, взимаемого в связи с применением патентной системы налогообложения - на 5 903 тыс. руб. или 44,2%;</w:t>
      </w:r>
      <w:proofErr w:type="gramEnd"/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 xml:space="preserve">налога на имущество физических лиц - на 2 481 тыс. руб. или 18%; 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 xml:space="preserve">госпошлины - на 955 тыс. руб. или 10,6%; 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 xml:space="preserve">доходов от использования имущества - на 1 807 тыс. руб. или 17,6%; 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доходов от оказания платных услуг и компенсации затрат государства на 316 тыс. руб. или 0,7%;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штрафов на 4 890 тыс. руб. или 65,9%, в связи поступлением в 2022 году штрафов по решениям суда;</w:t>
      </w:r>
      <w:r w:rsidR="00D87B33" w:rsidRPr="00B570EA">
        <w:rPr>
          <w:rFonts w:ascii="Times New Roman" w:hAnsi="Times New Roman"/>
          <w:sz w:val="24"/>
          <w:szCs w:val="24"/>
        </w:rPr>
        <w:t xml:space="preserve"> </w:t>
      </w:r>
      <w:r w:rsidRPr="00B570EA">
        <w:rPr>
          <w:rFonts w:ascii="Times New Roman" w:hAnsi="Times New Roman"/>
          <w:sz w:val="24"/>
          <w:szCs w:val="24"/>
        </w:rPr>
        <w:t>прочих безвозмездный поступлений на 20 852 тыс. руб. или 87,4%, в связи с поступлением в 2022 году 18 259 тыс. руб. от юридического лица на строительство ДК в пос. Нефтяник.</w:t>
      </w:r>
    </w:p>
    <w:p w:rsidR="00E9514F" w:rsidRPr="00B570EA" w:rsidRDefault="00E9514F" w:rsidP="00E9514F">
      <w:pPr>
        <w:spacing w:after="0" w:line="240" w:lineRule="auto"/>
        <w:ind w:firstLine="540"/>
        <w:jc w:val="both"/>
      </w:pPr>
      <w:r w:rsidRPr="00B570EA">
        <w:rPr>
          <w:rFonts w:ascii="Times New Roman" w:hAnsi="Times New Roman"/>
          <w:sz w:val="24"/>
          <w:szCs w:val="24"/>
        </w:rPr>
        <w:t>  В структуре собственных доходов консолидированного бюджета Кетовского района наибольший удельный вес занимает налог на доходы физических лиц – 61,2% (в 2022 г – 51,4%). В общем объеме доходов бюджета финансовая помощь составляет 1 565 774 тыс. руб. или 78,8% (в 2022 г – 87,3%), на собственные доходы приходится 21,2% (в 2022 г – 12,9%).</w:t>
      </w:r>
    </w:p>
    <w:p w:rsidR="00E9514F" w:rsidRPr="00B570EA" w:rsidRDefault="00E9514F" w:rsidP="00E9514F">
      <w:pPr>
        <w:spacing w:after="0" w:line="240" w:lineRule="auto"/>
        <w:ind w:firstLine="540"/>
        <w:jc w:val="both"/>
      </w:pPr>
      <w:proofErr w:type="gramStart"/>
      <w:r w:rsidRPr="00B570EA">
        <w:rPr>
          <w:rFonts w:ascii="Times New Roman" w:hAnsi="Times New Roman"/>
          <w:sz w:val="24"/>
          <w:szCs w:val="24"/>
        </w:rPr>
        <w:t>Расходы консолидированного бюджета на 01.01.2024 года составили 1 991 399 тыс. руб. или 95,6 % к годовому плану; в том числе: общегосударственные вопросы – 159 146 тыс. руб. или 94,7%; национальная оборона – 3 422 тыс.  руб. или 100%; национальная безопасность и правоохранительная  деятельности – 59 683 тыс. руб. или 97,7%; национальная экономика  - 138 630 тыс. руб. или 96,7%;</w:t>
      </w:r>
      <w:proofErr w:type="gramEnd"/>
      <w:r w:rsidRPr="00B570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0EA">
        <w:rPr>
          <w:rFonts w:ascii="Times New Roman" w:hAnsi="Times New Roman"/>
          <w:sz w:val="24"/>
          <w:szCs w:val="24"/>
        </w:rPr>
        <w:t xml:space="preserve">жилищно-коммунальное хозяйство – 135 505 тыс. руб. или 85,4 %; охрана окружающей среды - 0 тыс. руб. или 0%; образование – 1 318 541 тыс. руб. или 96,7%; культура, кинематография и средства массовой информации – 95 357 тыс. руб. или 799,1%; социальная политика –73 794 тыс. руб. или 95,9 %; физическая культура и спорт – 4 826 тыс. руб. или 69,1%.  </w:t>
      </w:r>
      <w:proofErr w:type="gramEnd"/>
    </w:p>
    <w:p w:rsidR="00E9514F" w:rsidRPr="00B570EA" w:rsidRDefault="00E9514F" w:rsidP="00E951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0EA">
        <w:rPr>
          <w:rFonts w:ascii="Times New Roman" w:hAnsi="Times New Roman"/>
          <w:sz w:val="24"/>
          <w:szCs w:val="24"/>
        </w:rPr>
        <w:t xml:space="preserve">Расходы на финансирование социально-культурной сферы (образование, культура, спорт, социальная политика) составили 1 492 518 тыс. руб. или 74,9% от общего объема расходов. Расходы на оплату труда с начислениями на неё составили 1 059 148,0 тыс. руб.  или 99,7% к годовому плану.  Расходы на увеличение стоимости основных средств составили 36 952 тыс. руб. или 83,9% к годовому плану. Кредиторская задолженность учреждений на 1 января 2024 г. - составляет 43 562 тыс. руб. </w:t>
      </w:r>
    </w:p>
    <w:p w:rsidR="00E9514F" w:rsidRPr="00B570EA" w:rsidRDefault="00E9514F" w:rsidP="00B570E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0EA">
        <w:rPr>
          <w:rFonts w:ascii="Times New Roman" w:hAnsi="Times New Roman"/>
          <w:sz w:val="24"/>
          <w:szCs w:val="24"/>
        </w:rPr>
        <w:t>Просроченная кредиторская задолженность составила 20 129 тыс. руб.  Начислено заработной платы на 01.01.2024 г. –522 410 тыс. руб.</w:t>
      </w:r>
    </w:p>
    <w:p w:rsidR="00E9514F" w:rsidRPr="00B570EA" w:rsidRDefault="00E9514F" w:rsidP="00B5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BC75CE" w:rsidRPr="00B570EA" w:rsidRDefault="00D5789F" w:rsidP="00B570E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0EA">
        <w:rPr>
          <w:rFonts w:ascii="Times New Roman" w:hAnsi="Times New Roman" w:cs="Times New Roman"/>
          <w:b/>
          <w:sz w:val="28"/>
          <w:szCs w:val="28"/>
          <w:u w:val="single"/>
        </w:rPr>
        <w:t>Земельные ресурсы и муниципальное имущество</w:t>
      </w:r>
    </w:p>
    <w:p w:rsidR="00D5789F" w:rsidRPr="00D5789F" w:rsidRDefault="00D87B33" w:rsidP="00B570E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2023 года с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пециалистами Комитета по управлению муниципальным имуществом Кетовского муниципального округа были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>,  принесшие с собой положительные итоги и динамику роста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 xml:space="preserve"> - 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инвентаризаци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имущества, систематический </w:t>
      </w:r>
      <w:proofErr w:type="gramStart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по привлечению к налогообложению объектов недвижимости, </w:t>
      </w:r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реализации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неиспользуемого имущества. </w:t>
      </w:r>
    </w:p>
    <w:p w:rsidR="00D5789F" w:rsidRPr="00D5789F" w:rsidRDefault="00D87B33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31.12.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2023 года в реестре муниципального имущества Кетовского муниципального округа числи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4341 объект, и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з них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23 квартир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переданных по договорам найма специализированного жилого фонда такой льготной категории граждан как дети-сироты и дети, оставшиеся без попечения родителей, 59- переданы </w:t>
      </w:r>
      <w:proofErr w:type="gramStart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социальный </w:t>
      </w:r>
      <w:proofErr w:type="spellStart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бюджет округа за специализированный </w:t>
      </w:r>
      <w:proofErr w:type="spellStart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жилья поступило более 676 тыс.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01.01.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2024 года, в связи с истечением пятилетнего срока, в собственность граждан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из вышеуказанной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категории,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передано 59 квартир.</w:t>
      </w:r>
    </w:p>
    <w:p w:rsidR="00D5789F" w:rsidRPr="00D5789F" w:rsidRDefault="00D5789F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муниципального недвижимого имущества (земельные участки, здания детских садов, школ и т.д.) передана в постоянное (бессрочное) пользование и оперативное управление. </w:t>
      </w:r>
    </w:p>
    <w:p w:rsidR="00D5789F" w:rsidRPr="00D5789F" w:rsidRDefault="00D5789F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proofErr w:type="gramStart"/>
      <w:r w:rsidRPr="00D5789F">
        <w:rPr>
          <w:rFonts w:ascii="Times New Roman" w:eastAsia="Times New Roman" w:hAnsi="Times New Roman" w:cs="Times New Roman"/>
          <w:sz w:val="24"/>
          <w:szCs w:val="24"/>
        </w:rPr>
        <w:t>совершенствования системы учета объектов собственности</w:t>
      </w:r>
      <w:proofErr w:type="gramEnd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 перечень таких объектов ведется в программе «Собственность – СМАРТ»,  также установлено межведомственное взаимодействие с Управлением </w:t>
      </w:r>
      <w:proofErr w:type="spellStart"/>
      <w:r w:rsidRPr="00D5789F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по Курганской области, благодаря чему информация об объектах недвижимости, являющихся муниципальной собственностью муниципального образования Кетовский 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муниципальный округ,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обновляется в кротчайшие сроки. </w:t>
      </w:r>
    </w:p>
    <w:p w:rsidR="00D87B33" w:rsidRDefault="00D5789F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89F">
        <w:rPr>
          <w:rFonts w:ascii="Times New Roman" w:eastAsia="Times New Roman" w:hAnsi="Times New Roman" w:cs="Times New Roman"/>
          <w:sz w:val="24"/>
          <w:szCs w:val="24"/>
        </w:rPr>
        <w:t>Для наиболее эффективного управления муниципальным имуществом разработан и утвержден Порядок формирования, ведения, ежегодного дополнения и опубликования перечня муниципального имущества муниципального образования Кетовского муниципального округа Курганской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proofErr w:type="gramEnd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«Налог на профессиональный доход».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789F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этого, утвержден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 Создана рабочая группа по вопросам оказания имущественной поддержки субъекта малого и среднего предпринимательства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89F" w:rsidRPr="00D5789F" w:rsidRDefault="00D5789F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От сдачи в аренду муниципального имущества в 2023 году в бюджет 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>поступило 773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6 тыс. руб., 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>от продажи 5439,1 тыс</w:t>
      </w:r>
      <w:r w:rsidR="00C810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D5789F" w:rsidRPr="00D5789F" w:rsidRDefault="00D5789F" w:rsidP="00C810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89F">
        <w:rPr>
          <w:rFonts w:ascii="Times New Roman" w:eastAsia="Times New Roman" w:hAnsi="Times New Roman" w:cs="Times New Roman"/>
          <w:sz w:val="24"/>
          <w:szCs w:val="24"/>
        </w:rPr>
        <w:t>В целях решения такой задачи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как разграничение государственной собственности на землю за 2023 год предоставлено гражданам и юридическим лицам на правах собственности либо аренды 432 земельных участк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аукционов заключено 15 договор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по основаниям  Закона Курганской области 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87B33" w:rsidRPr="00D5789F">
        <w:rPr>
          <w:rFonts w:ascii="Times New Roman" w:eastAsia="Times New Roman" w:hAnsi="Times New Roman" w:cs="Times New Roman"/>
          <w:sz w:val="24"/>
          <w:szCs w:val="24"/>
        </w:rPr>
        <w:t>89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- 35, по основаниям  Закона Курганской области </w:t>
      </w:r>
      <w:r w:rsidR="00D87B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87B33" w:rsidRPr="00D5789F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>- 28, заключено 97 соглашени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о перераспределении земельных участков;</w:t>
      </w:r>
      <w:proofErr w:type="gramEnd"/>
    </w:p>
    <w:p w:rsidR="00D5789F" w:rsidRPr="00D5789F" w:rsidRDefault="00D5789F" w:rsidP="005D077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>- выдано 272 разрешения на использование земельных участков, подготовлено                   154 соглашений об установлении сервитута в отношении частей земельных участков (90 из них - публичный сервитут), в постоянное (</w:t>
      </w:r>
      <w:proofErr w:type="gramStart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бессрочное) </w:t>
      </w:r>
      <w:proofErr w:type="gramEnd"/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пользование предоставлено 67; </w:t>
      </w:r>
    </w:p>
    <w:p w:rsidR="00D5789F" w:rsidRPr="00D5789F" w:rsidRDefault="00D5789F" w:rsidP="005D077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>- прекращено право постоянного (бессрочного) пользования в отношении 111 участков;</w:t>
      </w:r>
    </w:p>
    <w:p w:rsidR="00D5789F" w:rsidRPr="00D5789F" w:rsidRDefault="00D5789F" w:rsidP="005D077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9F">
        <w:rPr>
          <w:rFonts w:ascii="Times New Roman" w:eastAsia="Times New Roman" w:hAnsi="Times New Roman" w:cs="Times New Roman"/>
          <w:sz w:val="24"/>
          <w:szCs w:val="24"/>
        </w:rPr>
        <w:t>- прекращено 127 договор</w:t>
      </w:r>
      <w:r w:rsidR="005D077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 аренды. </w:t>
      </w:r>
    </w:p>
    <w:p w:rsidR="00D5789F" w:rsidRPr="00D5789F" w:rsidRDefault="005D0774" w:rsidP="005D077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2023 году в бюджет Кетовского муниципального округа </w:t>
      </w:r>
      <w:r w:rsidRPr="00D5789F">
        <w:rPr>
          <w:rFonts w:ascii="Times New Roman" w:eastAsia="Times New Roman" w:hAnsi="Times New Roman" w:cs="Times New Roman"/>
          <w:sz w:val="24"/>
          <w:szCs w:val="24"/>
        </w:rPr>
        <w:t xml:space="preserve">за аренду земельных участков 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>поступило 2968837,53 руб., от продажи - 9216600,87 руб.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результате проделанной работы по установлению сервитутов и выдачи разрешений на использование земельных участков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5789F" w:rsidRPr="00D5789F">
        <w:rPr>
          <w:rFonts w:ascii="Times New Roman" w:eastAsia="Times New Roman" w:hAnsi="Times New Roman" w:cs="Times New Roman"/>
          <w:sz w:val="24"/>
          <w:szCs w:val="24"/>
        </w:rPr>
        <w:t xml:space="preserve"> 14363,23 руб.</w:t>
      </w:r>
    </w:p>
    <w:p w:rsidR="00D5789F" w:rsidRPr="007A358A" w:rsidRDefault="005D0774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Продолжается работа</w:t>
      </w:r>
      <w:r w:rsidR="00D5789F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сокращению задолженности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платежам за аренду</w:t>
      </w:r>
      <w:r w:rsidR="00D5789F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земельны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D5789F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ов: в течение года оформлено 10 претензий, </w:t>
      </w:r>
      <w:r w:rsidR="00D5789F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общую сумму 75 тыс. руб. Благодаря этому, в 2023 году в бюджет округа поступили доходы от пеней и штрафов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D5789F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139 тыс. руб.</w:t>
      </w:r>
    </w:p>
    <w:p w:rsidR="00D5789F" w:rsidRPr="007A358A" w:rsidRDefault="00D5789F" w:rsidP="00D578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 году предоставлено в собственность граждан и юридических лиц, а также выдано разрешений на использование участков – 545, что соста</w:t>
      </w:r>
      <w:r w:rsidR="005D0774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вляет 182% от намеченного плана, з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аключено 159 договоров аренды в отношении земельных участков – 251% от намеченного плана.</w:t>
      </w:r>
    </w:p>
    <w:p w:rsidR="00111E5A" w:rsidRPr="007A358A" w:rsidRDefault="00111E5A" w:rsidP="00D5789F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F23" w:rsidRPr="007A358A" w:rsidRDefault="00195F23" w:rsidP="00195F23">
      <w:pPr>
        <w:pStyle w:val="a3"/>
        <w:widowControl w:val="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sz w:val="28"/>
          <w:u w:val="single"/>
        </w:rPr>
      </w:pPr>
      <w:r w:rsidRPr="007A358A">
        <w:rPr>
          <w:b/>
          <w:color w:val="000000" w:themeColor="text1"/>
          <w:sz w:val="28"/>
          <w:u w:val="single"/>
        </w:rPr>
        <w:t>Рынок труда</w:t>
      </w:r>
    </w:p>
    <w:p w:rsidR="00195F23" w:rsidRPr="007A358A" w:rsidRDefault="00195F23" w:rsidP="00195F2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D0774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ажным вопросом в течение года стало обеспечение снижения издержек</w:t>
      </w:r>
      <w:r w:rsidR="00C81061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</w:t>
      </w:r>
      <w:r w:rsidR="00C81061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производительности труда в экономике</w:t>
      </w:r>
      <w:r w:rsidR="00C81061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роста заработной платы. </w:t>
      </w:r>
    </w:p>
    <w:p w:rsidR="00195F23" w:rsidRPr="007A358A" w:rsidRDefault="00195F23" w:rsidP="00195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Уровень регистрируемой безработицы на 01.01.2024 г.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 0,4% (снижение в 2 раза по сравнению с аналогичным периодом прошлого года).  </w:t>
      </w:r>
    </w:p>
    <w:p w:rsidR="00195F23" w:rsidRPr="007A358A" w:rsidRDefault="005D0774" w:rsidP="00195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Начиная с января 2023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ГКУ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«Центр занятости населения города Кургана Курганской области» за содействием в поиске подходящей работы обратил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F23"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641 человек, проживающий в </w:t>
      </w:r>
      <w:proofErr w:type="spellStart"/>
      <w:r w:rsidR="00195F23"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Кетовском</w:t>
      </w:r>
      <w:proofErr w:type="spellEnd"/>
      <w:r w:rsidR="00195F23"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муниципальном округе.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за январь - декабрь 2023 года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признаны безработными 316 граждан.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года было трудоустроено </w:t>
      </w:r>
      <w:r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263 человека, что составляет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83,2 % от  числа граждан, признанных безработными.</w:t>
      </w:r>
    </w:p>
    <w:p w:rsidR="00195F23" w:rsidRPr="007A358A" w:rsidRDefault="00195F23" w:rsidP="00195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gramStart"/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В целях реализации государственной программы «Содействие занятости населения» за 2023 год в </w:t>
      </w:r>
      <w:proofErr w:type="spellStart"/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Кетовском</w:t>
      </w:r>
      <w:proofErr w:type="spellEnd"/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 муниципальном округе трудоустроено 263 человека</w:t>
      </w:r>
      <w:r w:rsidR="005D0774"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 (</w:t>
      </w:r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в том числе 25 граждан </w:t>
      </w:r>
      <w:proofErr w:type="spellStart"/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предпенсионного</w:t>
      </w:r>
      <w:proofErr w:type="spellEnd"/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 возраста, 8 граждан с инвалидностью</w:t>
      </w:r>
      <w:r w:rsidR="005D0774"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)</w:t>
      </w:r>
      <w:r w:rsidRPr="007A358A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; трудоустроено на временные и общественные работы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191 несовершеннолетний гражданин; 72  гражданина  трудоустроены  на общественные работы</w:t>
      </w:r>
      <w:r w:rsidR="005D0774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человек получили услугу по содействию </w:t>
      </w:r>
      <w:proofErr w:type="spell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самозанятости</w:t>
      </w:r>
      <w:proofErr w:type="spell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 человек приступили к профессиональному обучению и получению  дополнительного профессионального образования.</w:t>
      </w:r>
    </w:p>
    <w:p w:rsidR="00195F23" w:rsidRPr="007A358A" w:rsidRDefault="00195F23" w:rsidP="00195F23">
      <w:pPr>
        <w:widowControl w:val="0"/>
        <w:shd w:val="clear" w:color="auto" w:fill="FFFFFF" w:themeFill="background1"/>
        <w:spacing w:after="0" w:line="240" w:lineRule="auto"/>
        <w:ind w:right="-164" w:firstLine="53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95F23" w:rsidRPr="007A358A" w:rsidRDefault="00195F23" w:rsidP="00195F23">
      <w:pPr>
        <w:widowControl w:val="0"/>
        <w:shd w:val="clear" w:color="auto" w:fill="FFFFFF" w:themeFill="background1"/>
        <w:spacing w:after="0" w:line="240" w:lineRule="auto"/>
        <w:ind w:right="-164"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A35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Справочно</w:t>
      </w:r>
      <w:proofErr w:type="spellEnd"/>
      <w:r w:rsidRPr="007A35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C39CA"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 </w:t>
      </w:r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2024 год</w:t>
      </w:r>
      <w:r w:rsidR="00CC39CA"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</w:t>
      </w:r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планируется</w:t>
      </w:r>
      <w:r w:rsidR="00CC39CA"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  организацию общественных работ направить из областного бюджета 1210 тыс</w:t>
      </w:r>
      <w:proofErr w:type="gramStart"/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.р</w:t>
      </w:r>
      <w:proofErr w:type="gramEnd"/>
      <w:r w:rsidRPr="007A3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уб. (42 человека).</w:t>
      </w:r>
    </w:p>
    <w:p w:rsidR="00195F23" w:rsidRPr="007A358A" w:rsidRDefault="00195F23" w:rsidP="00195F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5F23" w:rsidRPr="007A358A" w:rsidRDefault="00195F23" w:rsidP="00195F23">
      <w:pPr>
        <w:shd w:val="clear" w:color="auto" w:fill="FFFFFF" w:themeFill="background1"/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7A358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Потребительский рынок. Малый бизнес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Кетовском</w:t>
      </w:r>
      <w:proofErr w:type="spell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муниципальном округе  на 01.01.2024 г. осуществляли деятельность 337 малых и 5 средних предприятий,  1124 индивидуальных предпринимателя, у которых работа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свыше 2 тыс. человек.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величилось количество субъектов среднего предпринимательства. В текущем году зарегистрировались в качестве плательщиков налога на профессиональный доход 524 физических лиц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Администрацией Кетовского муниципального округа в отчётном году проводилась работа по развитию и поддержке субъектов малого предпринимательства: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продолжил работу  районный информационно - консультационный центр поддержки предпринимательства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- 8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-ми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субъектам малого и среднего предпринимательства выданы положительные заключения о наличии возможностей и условий реализации на территории района инвестиционных проектов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СМП предоставлены в аренду и проданы в собственность земельные участки, посредством проведения аукционов 4 </w:t>
      </w:r>
      <w:proofErr w:type="spellStart"/>
      <w:proofErr w:type="gram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</w:t>
      </w:r>
      <w:proofErr w:type="spellEnd"/>
      <w:proofErr w:type="gram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94416 м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F23" w:rsidRPr="007A358A" w:rsidRDefault="00195F23" w:rsidP="00B570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- 30- претендентам подготовлены для Центра социальной защиты населения  заключения на инвестиционные проекты на заключение социальных контрактов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F23" w:rsidRPr="007A358A" w:rsidRDefault="00195F23" w:rsidP="00B570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сфере малого предпринимательства на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31.12.2023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создано 273 новых постоянных рабочих мест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Легализован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268  человек, в том числе зарегистрировались в ка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честве  </w:t>
      </w:r>
      <w:proofErr w:type="spellStart"/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самозанятых</w:t>
      </w:r>
      <w:proofErr w:type="spellEnd"/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27 человек;</w:t>
      </w:r>
    </w:p>
    <w:p w:rsidR="00195F23" w:rsidRPr="007A358A" w:rsidRDefault="00195F23" w:rsidP="00B570EA">
      <w:pPr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проведено 14 заседаний штаба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оценке кризисных явлений в сфере экономики округа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заслушано 86  работодателей с рассмотрением проблемных вопросов по легализации заработной платы и своевременной уплаты налогов в бюджет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F23" w:rsidRPr="007A358A" w:rsidRDefault="00195F23" w:rsidP="00B570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проведено 1 заседание Общественного совета по улучшению инвестиционного климата и развитию предпринимательства при Главе Кетовского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заслушано 4 предпринимателя с рассмотрением вопросов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поддержке субъектов малого и среднего предпринимательства.</w:t>
      </w:r>
    </w:p>
    <w:p w:rsidR="00195F23" w:rsidRPr="007A358A" w:rsidRDefault="00195F23" w:rsidP="00B570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повышения информированности населения на официальном сайте Администрации Кетовского муниципального округа систематически обновляется информация о мероприятиях в сфере развития и поддержки малого и среднего предпринимательства.</w:t>
      </w:r>
    </w:p>
    <w:p w:rsidR="00195F23" w:rsidRPr="007A358A" w:rsidRDefault="007A358A" w:rsidP="00B570EA">
      <w:pPr>
        <w:widowControl w:val="0"/>
        <w:shd w:val="clear" w:color="auto" w:fill="FFFFFF" w:themeFill="background1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Развивается торговая сфера. 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Общая площадь всех торговых объектов на территории Кетовского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 22 тыс. 764 кв.м. Обеспеченность населения площадями торговых объектов составляет – 137,0%, на 1000 жителей приходится 414,77 кв. метров (при норме 302,7 кв.м).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Розничной торговлей занимаются 211 субъектов предпринимательства в 251 торговой точке. </w:t>
      </w:r>
    </w:p>
    <w:p w:rsidR="00195F23" w:rsidRPr="007A358A" w:rsidRDefault="00195F23" w:rsidP="0019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Оборот розничной торговли по крупным и средним организациям за 2023 год составил 3443,7 млн. руб.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  на 45,99 % к 2022 году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5F23" w:rsidRPr="007A358A" w:rsidRDefault="007A358A" w:rsidP="00195F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Положительная динамика наблюдается в сфере общественного питания. 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Оборот общественного питания за 2023 год составил 66,88 млн. руб.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 на 30,63%  к 2022 году.</w:t>
      </w:r>
    </w:p>
    <w:p w:rsidR="00195F23" w:rsidRPr="007A358A" w:rsidRDefault="00195F23" w:rsidP="00195F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2023 году инвестором было продолжено строительство торговой точки: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магазин</w:t>
      </w:r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продовольственных и хозяйственных товаров </w:t>
      </w:r>
      <w:proofErr w:type="gramStart"/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в</w:t>
      </w:r>
      <w:proofErr w:type="gramEnd"/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с. Ми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тино. Инвестор: ЗАО «Картофель», </w:t>
      </w:r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к</w:t>
      </w:r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оличество создаваемых рабочих мест – 6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, об</w:t>
      </w:r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ъём инвестиций – 20,0 млн. руб. </w:t>
      </w:r>
    </w:p>
    <w:p w:rsidR="00195F23" w:rsidRPr="007A358A" w:rsidRDefault="00195F23" w:rsidP="00195F23">
      <w:pPr>
        <w:widowControl w:val="0"/>
        <w:tabs>
          <w:tab w:val="left" w:pos="0"/>
          <w:tab w:val="left" w:pos="6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:rsidR="00195F23" w:rsidRPr="007A358A" w:rsidRDefault="00195F23" w:rsidP="00195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A3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</w:rPr>
        <w:t xml:space="preserve">Промышленное производство </w:t>
      </w:r>
    </w:p>
    <w:p w:rsidR="00195F23" w:rsidRPr="007A358A" w:rsidRDefault="00195F23" w:rsidP="007A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shd w:val="clear" w:color="auto" w:fill="FFFFFF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Промышленность Кетовского 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81 предприятием (2022 год -83), из них 4 крупных и средних.</w:t>
      </w:r>
      <w:r w:rsidR="007A358A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Основу промышленного комплекса составляют предприятия основными видами </w:t>
      </w:r>
      <w:proofErr w:type="gram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proofErr w:type="gram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которых являются обрабатывающие производства. Их доля  в общем объеме отгруженных товаров собственного производства составляет более 70 %. </w:t>
      </w:r>
      <w:r w:rsidRPr="007A358A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shd w:val="clear" w:color="auto" w:fill="FFFFFF"/>
        </w:rPr>
        <w:t xml:space="preserve">За январь – декабрь  2023 года отгружено продукции на </w:t>
      </w:r>
      <w:r w:rsidRPr="007A358A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3381,7 </w:t>
      </w:r>
      <w:r w:rsidRPr="007A358A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shd w:val="clear" w:color="auto" w:fill="FFFFFF"/>
        </w:rPr>
        <w:t xml:space="preserve">млн. руб., или 147,2% в действующих ценах  к  2022 году. </w:t>
      </w:r>
    </w:p>
    <w:p w:rsidR="00195F23" w:rsidRPr="007A358A" w:rsidRDefault="00195F23" w:rsidP="00195F2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shd w:val="clear" w:color="auto" w:fill="FFFFFF"/>
        </w:rPr>
      </w:pPr>
    </w:p>
    <w:p w:rsidR="00195F23" w:rsidRPr="007A358A" w:rsidRDefault="00195F23" w:rsidP="00195F23">
      <w:pPr>
        <w:shd w:val="clear" w:color="auto" w:fill="FFFFFF" w:themeFill="background1"/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7A358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Инвестиции</w:t>
      </w:r>
    </w:p>
    <w:p w:rsidR="00195F23" w:rsidRPr="007A358A" w:rsidRDefault="007A358A" w:rsidP="00195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 целью обеспечения стабильного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развития экономики Администрацией </w:t>
      </w:r>
      <w:proofErr w:type="spell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Кетоского</w:t>
      </w:r>
      <w:proofErr w:type="spell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округа принимаются меры по поиску новых возможностей для запуска </w:t>
      </w:r>
      <w:r w:rsidR="00195F23" w:rsidRPr="007A3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инвестиционных проектов</w:t>
      </w:r>
      <w:r w:rsidR="00195F23"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2023 году объём инвестиционных вложений в экономику округа по предварительным данным составил 317,23 млн. руб.</w:t>
      </w:r>
    </w:p>
    <w:p w:rsidR="00195F23" w:rsidRPr="007A358A" w:rsidRDefault="00195F23" w:rsidP="00195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сфере экономики реализовано 9 инвестиционных проектов  на общую сумму инвестиций 205,39 млн. руб., создано 33 новых рабочих места. Из числа реализованных проектов: 5 </w:t>
      </w:r>
      <w:proofErr w:type="spell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инвестпроектов</w:t>
      </w:r>
      <w:proofErr w:type="spell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области агропромышленного комплекса,  3 проекта в сфере промышленного производства, 1 прое</w:t>
      </w:r>
      <w:proofErr w:type="gramStart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 в сф</w:t>
      </w:r>
      <w:proofErr w:type="gramEnd"/>
      <w:r w:rsidRPr="007A3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 туризма.</w:t>
      </w:r>
    </w:p>
    <w:p w:rsidR="007A358A" w:rsidRPr="007A358A" w:rsidRDefault="007A358A" w:rsidP="007A358A">
      <w:pPr>
        <w:pStyle w:val="a3"/>
        <w:shd w:val="clear" w:color="auto" w:fill="FFFFFF"/>
        <w:spacing w:before="0" w:beforeAutospacing="0" w:after="98" w:afterAutospacing="0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7A358A">
        <w:rPr>
          <w:color w:val="000000" w:themeColor="text1"/>
        </w:rPr>
        <w:t>Наиболее значимые инвестиционные проекты реализуют: АО «Агрофирма «</w:t>
      </w:r>
      <w:proofErr w:type="spellStart"/>
      <w:r w:rsidRPr="007A358A">
        <w:rPr>
          <w:color w:val="000000" w:themeColor="text1"/>
        </w:rPr>
        <w:t>Боровская</w:t>
      </w:r>
      <w:proofErr w:type="spellEnd"/>
      <w:r w:rsidRPr="007A358A">
        <w:rPr>
          <w:color w:val="000000" w:themeColor="text1"/>
        </w:rPr>
        <w:t>» (масштабная реконструкция бройлерной птицефабрики, общий объем инвестиций порядка 3 млрд</w:t>
      </w:r>
      <w:proofErr w:type="gramStart"/>
      <w:r w:rsidRPr="007A358A">
        <w:rPr>
          <w:color w:val="000000" w:themeColor="text1"/>
        </w:rPr>
        <w:t>.р</w:t>
      </w:r>
      <w:proofErr w:type="gramEnd"/>
      <w:r w:rsidRPr="007A358A">
        <w:rPr>
          <w:color w:val="000000" w:themeColor="text1"/>
        </w:rPr>
        <w:t>уб.), ООО «Курганское» (</w:t>
      </w:r>
      <w:proofErr w:type="spellStart"/>
      <w:r w:rsidRPr="007A358A">
        <w:rPr>
          <w:color w:val="000000" w:themeColor="text1"/>
        </w:rPr>
        <w:t>инвестпроект</w:t>
      </w:r>
      <w:proofErr w:type="spellEnd"/>
      <w:r w:rsidRPr="007A358A">
        <w:rPr>
          <w:color w:val="000000" w:themeColor="text1"/>
        </w:rPr>
        <w:t xml:space="preserve"> по строительству нового </w:t>
      </w:r>
      <w:proofErr w:type="spellStart"/>
      <w:r w:rsidRPr="007A358A">
        <w:rPr>
          <w:color w:val="000000" w:themeColor="text1"/>
        </w:rPr>
        <w:t>свинокомплекса</w:t>
      </w:r>
      <w:proofErr w:type="spellEnd"/>
      <w:r w:rsidRPr="007A358A">
        <w:rPr>
          <w:color w:val="000000" w:themeColor="text1"/>
        </w:rPr>
        <w:t xml:space="preserve"> производительностью 5 тысяч тонн свинины в живом весе в год, объём привлеченных инвестиций – более 1 млрд. рублей. </w:t>
      </w:r>
      <w:proofErr w:type="gramStart"/>
      <w:r w:rsidRPr="007A358A">
        <w:rPr>
          <w:color w:val="000000" w:themeColor="text1"/>
        </w:rPr>
        <w:t xml:space="preserve">Этот </w:t>
      </w:r>
      <w:proofErr w:type="spellStart"/>
      <w:r w:rsidRPr="007A358A">
        <w:rPr>
          <w:color w:val="000000" w:themeColor="text1"/>
        </w:rPr>
        <w:t>свинокомплекс</w:t>
      </w:r>
      <w:proofErr w:type="spellEnd"/>
      <w:r w:rsidRPr="007A358A">
        <w:rPr>
          <w:color w:val="000000" w:themeColor="text1"/>
        </w:rPr>
        <w:t xml:space="preserve"> станет самым крупным в Курганской области и даст </w:t>
      </w:r>
      <w:proofErr w:type="spellStart"/>
      <w:r w:rsidRPr="007A358A">
        <w:rPr>
          <w:color w:val="000000" w:themeColor="text1"/>
        </w:rPr>
        <w:t>Кетовскому</w:t>
      </w:r>
      <w:proofErr w:type="spellEnd"/>
      <w:r w:rsidRPr="007A358A">
        <w:rPr>
          <w:color w:val="000000" w:themeColor="text1"/>
        </w:rPr>
        <w:t xml:space="preserve"> округу более 50 новых рабочих мест), ЗАО «Картофель» (построен цех по предварительной подготовке картофеля и овощей к реализации, объем инвестиций составил 140,5 млн. руб., объем сортировки достигает до 25 тыс. тонн в год).</w:t>
      </w:r>
      <w:proofErr w:type="gramEnd"/>
    </w:p>
    <w:p w:rsidR="00DF0045" w:rsidRPr="00E0040A" w:rsidRDefault="00DF0045" w:rsidP="004D23E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004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Агропромышленный комплекс </w:t>
      </w:r>
    </w:p>
    <w:p w:rsidR="004D23EC" w:rsidRPr="00E0040A" w:rsidRDefault="00E0040A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Агропромышленный комплекс Кетовского округа</w:t>
      </w:r>
      <w:r w:rsidR="004D23EC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включает 18 сельхозпредприятий различных форм собственности, 25 </w:t>
      </w:r>
      <w:proofErr w:type="gramStart"/>
      <w:r w:rsidR="004D23EC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К(</w:t>
      </w:r>
      <w:proofErr w:type="gramEnd"/>
      <w:r w:rsidR="004D23EC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Ф)Х, 20513 личных подсобных хозяйств  населения. 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Площадь сельхозугодий на 01.01.2023  составляла 130987 га, в т.ч. пашня -  91142 га.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2023 году общая посевная площадь </w:t>
      </w:r>
      <w:r w:rsidR="00E0040A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60914 га (104,8 % к 2022 г.), в т.ч. площадь ярового сева – 54132 га (106,0 % к 2022 г.), зерновых и зернобобовых – 42766 га (107,3 % к 2022 г.), картофеля 1690,8 га (131,2 % к 2022 г.), овощей 359,0 га (96,2 % к 2022 г.),  масличных культур 6934,3 га (74 % к 2022 г.),  в т.ч.: рапса</w:t>
      </w:r>
      <w:proofErr w:type="gram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1323 га (62 % к 2022 г.), подсолнечник – 1979,3 га (55,6 % к 2022 г.), лен – 3262 га (91,2 % к 2022 г.); кормовые культуры (включая кукурузу на корм) –7849,2 га (114,5 % к 2022 г.). Приобретено современной техники и оборудования на сумму 1415272,8 тыс. руб. Обработка посевов и паров гербицидами проведена на площади 50926 га (128,3 % к 2022 г.). Отвальная обработка почвы под урожай 2024 г. проведена на площади 15333 га (96,3 % к 2022 г.).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Валовой сбор зерновых и зернобобовых в первоначально-оприходованном весе составил 72231 тонна (70 % к 2022 г.), урожайность 16,5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/га (27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/га в 2022 г.), в т.ч. в сельхозпредприятиях 48459 тонн при урожайности 19,4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/га, в крестьянских (фермерских) хозяйствах 23775 тонны при урожайности 12.7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/га. Валовой сбор картофеля – 60347,4 тонны (121,7 % к 2022 г.) при урожайности 357,1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/га (85 %), овощей – 22507 тонн (104,8 % к 2022 г.) при урожайности 629,9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/га (100,5 %).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Производством животноводческой продукции занимаются 5 предприятий, в их числе птицефабрика ЗАО «Агрофирма «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Боровская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племенное хозяйство СПК «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Племрепродуктор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«Разлив», ООО «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Невзоровское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 и 2 свиноводческих комплекс</w:t>
      </w:r>
      <w:proofErr w:type="gram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«Курганское» и  ООО «Курганский свиноводческий комплекс» и 14 КФХ по производству мяса и молока.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Поголовье скота на </w:t>
      </w:r>
      <w:r w:rsidR="00E0040A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31.12.2023</w:t>
      </w: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округу составило: 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КРС - 6625 гол.(112 % к 2022 г), в т.ч. коров -2474 гол.(102 % к  2022 г), свиней – 19231 гол. (101 % к 2022 г), овец и коз – 8736 гол. (126% к 2022 г), птицы – 819,6 тыс. гол. (102 % </w:t>
      </w:r>
      <w:proofErr w:type="gram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г), лошадей 585 гол. (105,5 % к  2022 г). За 2023 год сельхозпредприятиями получено:  молока 2063 т, (95 %) мяса скота и птицы – 17003,0,1 т. в живом весе (117 %), яиц – 9,7 млн.шт. (100,2 % к 2022 году). Удельный вес Кетовского муниципального округа по производству мяса от областного показателя составляет 26 %.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Переработкой сельхозпродукции занимается 20 сельхозпредприятий, в которых 24 цеха: 1 цех  по переработке молока; 8 цехов по переработке мяса; 5 пекарен; 1 мельница; производятся мясные полуфабрикаты, копчености, молочные продукты, подсолнечное масло, крупы, минеральная вода, кондитерские изделия.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 переработки  за 2023  год составил  41,7 тыс. тонны  на сумму 3315 млн. руб. (103,2 % к 2022 г). Ассортимент продуктов в 2023 году составил 506 наименований.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ООО «Курганское» ведется строительство второй очереди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свинокомплекса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1334 свиноматки, вложено инвестиций – 700,0 млн. руб.,  общий объем инвестиций составит 1080,0 млн. руб., количество создаваемых рабочих мест - 14. Завершена реконструкция помещения для цеха глубокой переработки мяса, смонтировано холодильное оборудование с морозильной секцией, планируется создание 9 рабочих мест. Объём инвестиций  составил -  50,0 млн. руб. Общий объем инвестиций составит 100,0 млн. руб.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ИП Глава КФХ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Невзоров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А.Ф. освоен</w:t>
      </w:r>
      <w:r w:rsidR="00E0040A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95,0 млн. руб. на строительство цеха убоя и переработки мяса, количество создаваемых рабочих мест - 12. Общий объём инвестиций составит – 100,0 млн. руб. 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АО «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Боровская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 продолжается реализация инвестиционного проекта включающего в себя строительство и реконструкцию 23 объектов. В настоящее время введено в эксплуатацию 19 объектов бройлерного, маточного и племенного цехов. Освоено 2800 млн. руб., общий объем инвестиций составит 3000 млн. руб.</w:t>
      </w:r>
    </w:p>
    <w:p w:rsidR="004D23EC" w:rsidRPr="00E0040A" w:rsidRDefault="004D23EC" w:rsidP="004D23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ЗАО «Картофель» закончено строительство цеха по предварительной подготовке овощей к реализации. Стоимость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инвестпроекта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 млн. руб.</w:t>
      </w:r>
      <w:r w:rsidR="00E0040A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Ведется строительство двух складов для хранения овощей на сумму 322 млн. рублей.</w:t>
      </w:r>
    </w:p>
    <w:p w:rsidR="004D23EC" w:rsidRPr="00E0040A" w:rsidRDefault="004D23EC" w:rsidP="00B570E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ИП Глава КФХ Плотникова М.И.</w:t>
      </w:r>
      <w:r w:rsidR="00E0040A"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(с. Белый Яр) проводятся мероприятия по обеспечению финансирования дальнейшего развития предприятия по производству мяса птицы в 2024-2025 гг. Стоимость проекта составит 90 млн. рублей. </w:t>
      </w:r>
    </w:p>
    <w:p w:rsidR="004D23EC" w:rsidRPr="00E0040A" w:rsidRDefault="004D23EC" w:rsidP="00B570E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Четыре участника конкурсов «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Агростартап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и «Создание и развитие КФХ» 2022 года завершили реализацию проектов в 2023 году. Два личных подсобных хозяйства согласно программе «Поддержка ЛПХ в приобретении субсидированного скота» приобрели 20 голов молочного и мясного скота. </w:t>
      </w:r>
    </w:p>
    <w:p w:rsidR="004D23EC" w:rsidRPr="00E0040A" w:rsidRDefault="004D23EC" w:rsidP="00B570E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ИП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Шкабарев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В.Н. начата подготовка по созданию фермы в районе д. </w:t>
      </w:r>
      <w:proofErr w:type="spellStart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Шкодинское</w:t>
      </w:r>
      <w:proofErr w:type="spellEnd"/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производству мяса цесарки. Ориентировочная стоимость проекта 30 млн. рублей.</w:t>
      </w:r>
    </w:p>
    <w:p w:rsidR="004D23EC" w:rsidRPr="00E0040A" w:rsidRDefault="004D23EC" w:rsidP="00B570E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Получили господдержку по линии соцзащиты 8 личных подсобных хозяйств с целью производства сельскохозяйственной продукции.</w:t>
      </w:r>
    </w:p>
    <w:p w:rsidR="0033186F" w:rsidRPr="00CC39CA" w:rsidRDefault="0033186F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  <w:sz w:val="28"/>
        </w:rPr>
      </w:pPr>
    </w:p>
    <w:p w:rsidR="00C04EC0" w:rsidRPr="00B27CAE" w:rsidRDefault="00C04EC0" w:rsidP="00255A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sz w:val="28"/>
          <w:u w:val="single"/>
        </w:rPr>
      </w:pPr>
      <w:r w:rsidRPr="00B27CAE">
        <w:rPr>
          <w:b/>
          <w:color w:val="000000" w:themeColor="text1"/>
          <w:sz w:val="28"/>
          <w:u w:val="single"/>
        </w:rPr>
        <w:t>Строительство, дороги, формирование комфортной городской среды</w:t>
      </w:r>
    </w:p>
    <w:p w:rsidR="00A74A0C" w:rsidRPr="00B27CAE" w:rsidRDefault="00256EAB" w:rsidP="00B27CAE">
      <w:pPr>
        <w:pStyle w:val="a3"/>
        <w:shd w:val="clear" w:color="auto" w:fill="FFFFFF" w:themeFill="background1"/>
        <w:spacing w:before="0" w:beforeAutospacing="0" w:after="0" w:afterAutospacing="0"/>
        <w:ind w:right="-143"/>
        <w:jc w:val="both"/>
        <w:rPr>
          <w:color w:val="000000" w:themeColor="text1"/>
        </w:rPr>
      </w:pPr>
      <w:r w:rsidRPr="00B27CAE">
        <w:rPr>
          <w:color w:val="000000" w:themeColor="text1"/>
        </w:rPr>
        <w:tab/>
      </w:r>
      <w:r w:rsidR="00BA5A95" w:rsidRPr="00B27CAE">
        <w:rPr>
          <w:color w:val="000000" w:themeColor="text1"/>
        </w:rPr>
        <w:t>Важнейшим условием повышения качества жизни населения является </w:t>
      </w:r>
      <w:r w:rsidR="00BA5A95" w:rsidRPr="00B27CAE">
        <w:rPr>
          <w:rStyle w:val="a5"/>
          <w:b w:val="0"/>
          <w:color w:val="000000" w:themeColor="text1"/>
        </w:rPr>
        <w:t>улучшение жилищных условий</w:t>
      </w:r>
      <w:r w:rsidR="00BA5A95" w:rsidRPr="00B27CAE">
        <w:rPr>
          <w:b/>
          <w:color w:val="000000" w:themeColor="text1"/>
        </w:rPr>
        <w:t>.</w:t>
      </w:r>
      <w:r w:rsidR="00B27CAE" w:rsidRPr="00B27CAE">
        <w:rPr>
          <w:b/>
          <w:color w:val="000000" w:themeColor="text1"/>
        </w:rPr>
        <w:t xml:space="preserve"> </w:t>
      </w:r>
      <w:r w:rsidR="003F1209" w:rsidRPr="00B27CAE">
        <w:rPr>
          <w:color w:val="000000" w:themeColor="text1"/>
        </w:rPr>
        <w:t>В про</w:t>
      </w:r>
      <w:r w:rsidR="003F1209" w:rsidRPr="00B27CAE">
        <w:rPr>
          <w:color w:val="000000" w:themeColor="text1"/>
        </w:rPr>
        <w:softHyphen/>
        <w:t>шед</w:t>
      </w:r>
      <w:r w:rsidR="003F1209" w:rsidRPr="00B27CAE">
        <w:rPr>
          <w:color w:val="000000" w:themeColor="text1"/>
        </w:rPr>
        <w:softHyphen/>
        <w:t>шем го</w:t>
      </w:r>
      <w:r w:rsidR="003F1209" w:rsidRPr="00B27CAE">
        <w:rPr>
          <w:color w:val="000000" w:themeColor="text1"/>
        </w:rPr>
        <w:softHyphen/>
        <w:t>ду пред</w:t>
      </w:r>
      <w:r w:rsidR="003F1209" w:rsidRPr="00B27CAE">
        <w:rPr>
          <w:color w:val="000000" w:themeColor="text1"/>
        </w:rPr>
        <w:softHyphen/>
        <w:t>при</w:t>
      </w:r>
      <w:r w:rsidR="003F1209" w:rsidRPr="00B27CAE">
        <w:rPr>
          <w:color w:val="000000" w:themeColor="text1"/>
        </w:rPr>
        <w:softHyphen/>
        <w:t>ни</w:t>
      </w:r>
      <w:r w:rsidR="003F1209" w:rsidRPr="00B27CAE">
        <w:rPr>
          <w:color w:val="000000" w:themeColor="text1"/>
        </w:rPr>
        <w:softHyphen/>
        <w:t>ма</w:t>
      </w:r>
      <w:r w:rsidR="003F1209" w:rsidRPr="00B27CAE">
        <w:rPr>
          <w:color w:val="000000" w:themeColor="text1"/>
        </w:rPr>
        <w:softHyphen/>
        <w:t>лись все воз</w:t>
      </w:r>
      <w:r w:rsidR="003F1209" w:rsidRPr="00B27CAE">
        <w:rPr>
          <w:color w:val="000000" w:themeColor="text1"/>
        </w:rPr>
        <w:softHyphen/>
        <w:t>мож</w:t>
      </w:r>
      <w:r w:rsidR="003F1209" w:rsidRPr="00B27CAE">
        <w:rPr>
          <w:color w:val="000000" w:themeColor="text1"/>
        </w:rPr>
        <w:softHyphen/>
        <w:t>ные ме</w:t>
      </w:r>
      <w:r w:rsidR="003F1209" w:rsidRPr="00B27CAE">
        <w:rPr>
          <w:color w:val="000000" w:themeColor="text1"/>
        </w:rPr>
        <w:softHyphen/>
        <w:t>ры по ока</w:t>
      </w:r>
      <w:r w:rsidR="003F1209" w:rsidRPr="00B27CAE">
        <w:rPr>
          <w:color w:val="000000" w:themeColor="text1"/>
        </w:rPr>
        <w:softHyphen/>
        <w:t>за</w:t>
      </w:r>
      <w:r w:rsidR="003F1209" w:rsidRPr="00B27CAE">
        <w:rPr>
          <w:color w:val="000000" w:themeColor="text1"/>
        </w:rPr>
        <w:softHyphen/>
        <w:t>нию под</w:t>
      </w:r>
      <w:r w:rsidR="003F1209" w:rsidRPr="00B27CAE">
        <w:rPr>
          <w:color w:val="000000" w:themeColor="text1"/>
        </w:rPr>
        <w:softHyphen/>
        <w:t>держ</w:t>
      </w:r>
      <w:r w:rsidR="003F1209" w:rsidRPr="00B27CAE">
        <w:rPr>
          <w:color w:val="000000" w:themeColor="text1"/>
        </w:rPr>
        <w:softHyphen/>
        <w:t>ки дей</w:t>
      </w:r>
      <w:r w:rsidR="003F1209" w:rsidRPr="00B27CAE">
        <w:rPr>
          <w:color w:val="000000" w:themeColor="text1"/>
        </w:rPr>
        <w:softHyphen/>
        <w:t>ству</w:t>
      </w:r>
      <w:r w:rsidR="003F1209" w:rsidRPr="00B27CAE">
        <w:rPr>
          <w:color w:val="000000" w:themeColor="text1"/>
        </w:rPr>
        <w:softHyphen/>
        <w:t>ю</w:t>
      </w:r>
      <w:r w:rsidR="003F1209" w:rsidRPr="00B27CAE">
        <w:rPr>
          <w:color w:val="000000" w:themeColor="text1"/>
        </w:rPr>
        <w:softHyphen/>
        <w:t>щих на рын</w:t>
      </w:r>
      <w:r w:rsidR="003F1209" w:rsidRPr="00B27CAE">
        <w:rPr>
          <w:color w:val="000000" w:themeColor="text1"/>
        </w:rPr>
        <w:softHyphen/>
        <w:t>ке ком</w:t>
      </w:r>
      <w:r w:rsidR="003F1209" w:rsidRPr="00B27CAE">
        <w:rPr>
          <w:color w:val="000000" w:themeColor="text1"/>
        </w:rPr>
        <w:softHyphen/>
        <w:t>му</w:t>
      </w:r>
      <w:r w:rsidR="003F1209" w:rsidRPr="00B27CAE">
        <w:rPr>
          <w:color w:val="000000" w:themeColor="text1"/>
        </w:rPr>
        <w:softHyphen/>
        <w:t>наль</w:t>
      </w:r>
      <w:r w:rsidR="003F1209" w:rsidRPr="00B27CAE">
        <w:rPr>
          <w:color w:val="000000" w:themeColor="text1"/>
        </w:rPr>
        <w:softHyphen/>
        <w:t>ных услуг пред</w:t>
      </w:r>
      <w:r w:rsidR="003F1209" w:rsidRPr="00B27CAE">
        <w:rPr>
          <w:color w:val="000000" w:themeColor="text1"/>
        </w:rPr>
        <w:softHyphen/>
        <w:t>при</w:t>
      </w:r>
      <w:r w:rsidR="003F1209" w:rsidRPr="00B27CAE">
        <w:rPr>
          <w:color w:val="000000" w:themeColor="text1"/>
        </w:rPr>
        <w:softHyphen/>
        <w:t>я</w:t>
      </w:r>
      <w:r w:rsidR="003F1209" w:rsidRPr="00B27CAE">
        <w:rPr>
          <w:color w:val="000000" w:themeColor="text1"/>
        </w:rPr>
        <w:softHyphen/>
        <w:t>тий, укреп</w:t>
      </w:r>
      <w:r w:rsidR="003F1209" w:rsidRPr="00B27CAE">
        <w:rPr>
          <w:color w:val="000000" w:themeColor="text1"/>
        </w:rPr>
        <w:softHyphen/>
        <w:t>ле</w:t>
      </w:r>
      <w:r w:rsidR="003F1209" w:rsidRPr="00B27CAE">
        <w:rPr>
          <w:color w:val="000000" w:themeColor="text1"/>
        </w:rPr>
        <w:softHyphen/>
        <w:t>нию и мо</w:t>
      </w:r>
      <w:r w:rsidR="003F1209" w:rsidRPr="00B27CAE">
        <w:rPr>
          <w:color w:val="000000" w:themeColor="text1"/>
        </w:rPr>
        <w:softHyphen/>
        <w:t>дер</w:t>
      </w:r>
      <w:r w:rsidR="003F1209" w:rsidRPr="00B27CAE">
        <w:rPr>
          <w:color w:val="000000" w:themeColor="text1"/>
        </w:rPr>
        <w:softHyphen/>
        <w:t>ни</w:t>
      </w:r>
      <w:r w:rsidR="003F1209" w:rsidRPr="00B27CAE">
        <w:rPr>
          <w:color w:val="000000" w:themeColor="text1"/>
        </w:rPr>
        <w:softHyphen/>
        <w:t>за</w:t>
      </w:r>
      <w:r w:rsidR="003F1209" w:rsidRPr="00B27CAE">
        <w:rPr>
          <w:color w:val="000000" w:themeColor="text1"/>
        </w:rPr>
        <w:softHyphen/>
        <w:t>ции объ</w:t>
      </w:r>
      <w:r w:rsidR="003F1209" w:rsidRPr="00B27CAE">
        <w:rPr>
          <w:color w:val="000000" w:themeColor="text1"/>
        </w:rPr>
        <w:softHyphen/>
        <w:t>ек</w:t>
      </w:r>
      <w:r w:rsidR="003F1209" w:rsidRPr="00B27CAE">
        <w:rPr>
          <w:color w:val="000000" w:themeColor="text1"/>
        </w:rPr>
        <w:softHyphen/>
        <w:t>тов теп</w:t>
      </w:r>
      <w:r w:rsidR="003F1209" w:rsidRPr="00B27CAE">
        <w:rPr>
          <w:color w:val="000000" w:themeColor="text1"/>
        </w:rPr>
        <w:softHyphen/>
        <w:t>ло- и во</w:t>
      </w:r>
      <w:r w:rsidR="003F1209" w:rsidRPr="00B27CAE">
        <w:rPr>
          <w:color w:val="000000" w:themeColor="text1"/>
        </w:rPr>
        <w:softHyphen/>
        <w:t>до</w:t>
      </w:r>
      <w:r w:rsidR="003F1209" w:rsidRPr="00B27CAE">
        <w:rPr>
          <w:color w:val="000000" w:themeColor="text1"/>
        </w:rPr>
        <w:softHyphen/>
        <w:t>снаб</w:t>
      </w:r>
      <w:r w:rsidR="003F1209" w:rsidRPr="00B27CAE">
        <w:rPr>
          <w:color w:val="000000" w:themeColor="text1"/>
        </w:rPr>
        <w:softHyphen/>
        <w:t>же</w:t>
      </w:r>
      <w:r w:rsidR="003F1209" w:rsidRPr="00B27CAE">
        <w:rPr>
          <w:color w:val="000000" w:themeColor="text1"/>
        </w:rPr>
        <w:softHyphen/>
        <w:t>ния, оп</w:t>
      </w:r>
      <w:r w:rsidR="003F1209" w:rsidRPr="00B27CAE">
        <w:rPr>
          <w:color w:val="000000" w:themeColor="text1"/>
        </w:rPr>
        <w:softHyphen/>
        <w:t>ти</w:t>
      </w:r>
      <w:r w:rsidR="003F1209" w:rsidRPr="00B27CAE">
        <w:rPr>
          <w:color w:val="000000" w:themeColor="text1"/>
        </w:rPr>
        <w:softHyphen/>
        <w:t>ми</w:t>
      </w:r>
      <w:r w:rsidR="003F1209" w:rsidRPr="00B27CAE">
        <w:rPr>
          <w:color w:val="000000" w:themeColor="text1"/>
        </w:rPr>
        <w:softHyphen/>
        <w:t>за</w:t>
      </w:r>
      <w:r w:rsidR="003F1209" w:rsidRPr="00B27CAE">
        <w:rPr>
          <w:color w:val="000000" w:themeColor="text1"/>
        </w:rPr>
        <w:softHyphen/>
        <w:t>ции рас</w:t>
      </w:r>
      <w:r w:rsidR="003F1209" w:rsidRPr="00B27CAE">
        <w:rPr>
          <w:color w:val="000000" w:themeColor="text1"/>
        </w:rPr>
        <w:softHyphen/>
        <w:t>хо</w:t>
      </w:r>
      <w:r w:rsidR="003F1209" w:rsidRPr="00B27CAE">
        <w:rPr>
          <w:color w:val="000000" w:themeColor="text1"/>
        </w:rPr>
        <w:softHyphen/>
        <w:t>дов топлив</w:t>
      </w:r>
      <w:r w:rsidR="003F1209" w:rsidRPr="00B27CAE">
        <w:rPr>
          <w:color w:val="000000" w:themeColor="text1"/>
        </w:rPr>
        <w:softHyphen/>
        <w:t>но-энер</w:t>
      </w:r>
      <w:r w:rsidR="003F1209" w:rsidRPr="00B27CAE">
        <w:rPr>
          <w:color w:val="000000" w:themeColor="text1"/>
        </w:rPr>
        <w:softHyphen/>
        <w:t>ге</w:t>
      </w:r>
      <w:r w:rsidR="003F1209" w:rsidRPr="00B27CAE">
        <w:rPr>
          <w:color w:val="000000" w:themeColor="text1"/>
        </w:rPr>
        <w:softHyphen/>
        <w:t>ти</w:t>
      </w:r>
      <w:r w:rsidR="003F1209" w:rsidRPr="00B27CAE">
        <w:rPr>
          <w:color w:val="000000" w:themeColor="text1"/>
        </w:rPr>
        <w:softHyphen/>
        <w:t>че</w:t>
      </w:r>
      <w:r w:rsidR="003F1209" w:rsidRPr="00B27CAE">
        <w:rPr>
          <w:color w:val="000000" w:themeColor="text1"/>
        </w:rPr>
        <w:softHyphen/>
        <w:t>ских и ком</w:t>
      </w:r>
      <w:r w:rsidR="003F1209" w:rsidRPr="00B27CAE">
        <w:rPr>
          <w:color w:val="000000" w:themeColor="text1"/>
        </w:rPr>
        <w:softHyphen/>
        <w:t>му</w:t>
      </w:r>
      <w:r w:rsidR="003F1209" w:rsidRPr="00B27CAE">
        <w:rPr>
          <w:color w:val="000000" w:themeColor="text1"/>
        </w:rPr>
        <w:softHyphen/>
        <w:t>наль</w:t>
      </w:r>
      <w:r w:rsidR="003F1209" w:rsidRPr="00B27CAE">
        <w:rPr>
          <w:color w:val="000000" w:themeColor="text1"/>
        </w:rPr>
        <w:softHyphen/>
        <w:t>ных ре</w:t>
      </w:r>
      <w:r w:rsidR="003F1209" w:rsidRPr="00B27CAE">
        <w:rPr>
          <w:color w:val="000000" w:themeColor="text1"/>
        </w:rPr>
        <w:softHyphen/>
        <w:t>сур</w:t>
      </w:r>
      <w:r w:rsidR="003F1209" w:rsidRPr="00B27CAE">
        <w:rPr>
          <w:color w:val="000000" w:themeColor="text1"/>
        </w:rPr>
        <w:softHyphen/>
        <w:t>сов. Бы</w:t>
      </w:r>
      <w:r w:rsidR="003F1209" w:rsidRPr="00B27CAE">
        <w:rPr>
          <w:color w:val="000000" w:themeColor="text1"/>
        </w:rPr>
        <w:softHyphen/>
        <w:t>ла про</w:t>
      </w:r>
      <w:r w:rsidR="003F1209" w:rsidRPr="00B27CAE">
        <w:rPr>
          <w:color w:val="000000" w:themeColor="text1"/>
        </w:rPr>
        <w:softHyphen/>
        <w:t>дол</w:t>
      </w:r>
      <w:r w:rsidR="003F1209" w:rsidRPr="00B27CAE">
        <w:rPr>
          <w:color w:val="000000" w:themeColor="text1"/>
        </w:rPr>
        <w:softHyphen/>
        <w:t>же</w:t>
      </w:r>
      <w:r w:rsidR="003F1209" w:rsidRPr="00B27CAE">
        <w:rPr>
          <w:color w:val="000000" w:themeColor="text1"/>
        </w:rPr>
        <w:softHyphen/>
        <w:t>на по</w:t>
      </w:r>
      <w:r w:rsidR="003F1209" w:rsidRPr="00B27CAE">
        <w:rPr>
          <w:color w:val="000000" w:themeColor="text1"/>
        </w:rPr>
        <w:softHyphen/>
        <w:t>этап</w:t>
      </w:r>
      <w:r w:rsidR="003F1209" w:rsidRPr="00B27CAE">
        <w:rPr>
          <w:color w:val="000000" w:themeColor="text1"/>
        </w:rPr>
        <w:softHyphen/>
        <w:t>ная ра</w:t>
      </w:r>
      <w:r w:rsidR="003F1209" w:rsidRPr="00B27CAE">
        <w:rPr>
          <w:color w:val="000000" w:themeColor="text1"/>
        </w:rPr>
        <w:softHyphen/>
        <w:t>бо</w:t>
      </w:r>
      <w:r w:rsidR="003F1209" w:rsidRPr="00B27CAE">
        <w:rPr>
          <w:color w:val="000000" w:themeColor="text1"/>
        </w:rPr>
        <w:softHyphen/>
        <w:t>та по ре</w:t>
      </w:r>
      <w:r w:rsidR="003F1209" w:rsidRPr="00B27CAE">
        <w:rPr>
          <w:color w:val="000000" w:themeColor="text1"/>
        </w:rPr>
        <w:softHyphen/>
        <w:t>а</w:t>
      </w:r>
      <w:r w:rsidR="003F1209" w:rsidRPr="00B27CAE">
        <w:rPr>
          <w:color w:val="000000" w:themeColor="text1"/>
        </w:rPr>
        <w:softHyphen/>
        <w:t>ли</w:t>
      </w:r>
      <w:r w:rsidR="003F1209" w:rsidRPr="00B27CAE">
        <w:rPr>
          <w:color w:val="000000" w:themeColor="text1"/>
        </w:rPr>
        <w:softHyphen/>
        <w:t>за</w:t>
      </w:r>
      <w:r w:rsidR="003F1209" w:rsidRPr="00B27CAE">
        <w:rPr>
          <w:color w:val="000000" w:themeColor="text1"/>
        </w:rPr>
        <w:softHyphen/>
        <w:t>ции на</w:t>
      </w:r>
      <w:r w:rsidR="003F1209" w:rsidRPr="00B27CAE">
        <w:rPr>
          <w:color w:val="000000" w:themeColor="text1"/>
        </w:rPr>
        <w:softHyphen/>
        <w:t>ме</w:t>
      </w:r>
      <w:r w:rsidR="003F1209" w:rsidRPr="00B27CAE">
        <w:rPr>
          <w:color w:val="000000" w:themeColor="text1"/>
        </w:rPr>
        <w:softHyphen/>
        <w:t>чен</w:t>
      </w:r>
      <w:r w:rsidR="003F1209" w:rsidRPr="00B27CAE">
        <w:rPr>
          <w:color w:val="000000" w:themeColor="text1"/>
        </w:rPr>
        <w:softHyphen/>
        <w:t>ной про</w:t>
      </w:r>
      <w:r w:rsidR="003F1209" w:rsidRPr="00B27CAE">
        <w:rPr>
          <w:color w:val="000000" w:themeColor="text1"/>
        </w:rPr>
        <w:softHyphen/>
        <w:t>грам</w:t>
      </w:r>
      <w:r w:rsidR="003F1209" w:rsidRPr="00B27CAE">
        <w:rPr>
          <w:color w:val="000000" w:themeColor="text1"/>
        </w:rPr>
        <w:softHyphen/>
        <w:t>мы тех</w:t>
      </w:r>
      <w:r w:rsidR="003F1209" w:rsidRPr="00B27CAE">
        <w:rPr>
          <w:color w:val="000000" w:themeColor="text1"/>
        </w:rPr>
        <w:softHyphen/>
        <w:t>ни</w:t>
      </w:r>
      <w:r w:rsidR="003F1209" w:rsidRPr="00B27CAE">
        <w:rPr>
          <w:color w:val="000000" w:themeColor="text1"/>
        </w:rPr>
        <w:softHyphen/>
        <w:t>че</w:t>
      </w:r>
      <w:r w:rsidR="003F1209" w:rsidRPr="00B27CAE">
        <w:rPr>
          <w:color w:val="000000" w:themeColor="text1"/>
        </w:rPr>
        <w:softHyphen/>
        <w:t>ско</w:t>
      </w:r>
      <w:r w:rsidR="003F1209" w:rsidRPr="00B27CAE">
        <w:rPr>
          <w:color w:val="000000" w:themeColor="text1"/>
        </w:rPr>
        <w:softHyphen/>
        <w:t>го пе</w:t>
      </w:r>
      <w:r w:rsidR="003F1209" w:rsidRPr="00B27CAE">
        <w:rPr>
          <w:color w:val="000000" w:themeColor="text1"/>
        </w:rPr>
        <w:softHyphen/>
        <w:t>ре</w:t>
      </w:r>
      <w:r w:rsidR="003F1209" w:rsidRPr="00B27CAE">
        <w:rPr>
          <w:color w:val="000000" w:themeColor="text1"/>
        </w:rPr>
        <w:softHyphen/>
        <w:t>во</w:t>
      </w:r>
      <w:r w:rsidR="003F1209" w:rsidRPr="00B27CAE">
        <w:rPr>
          <w:color w:val="000000" w:themeColor="text1"/>
        </w:rPr>
        <w:softHyphen/>
        <w:t>ору</w:t>
      </w:r>
      <w:r w:rsidR="003F1209" w:rsidRPr="00B27CAE">
        <w:rPr>
          <w:color w:val="000000" w:themeColor="text1"/>
        </w:rPr>
        <w:softHyphen/>
        <w:t>же</w:t>
      </w:r>
      <w:r w:rsidR="003F1209" w:rsidRPr="00B27CAE">
        <w:rPr>
          <w:color w:val="000000" w:themeColor="text1"/>
        </w:rPr>
        <w:softHyphen/>
        <w:t>ния и ре</w:t>
      </w:r>
      <w:r w:rsidR="003F1209" w:rsidRPr="00B27CAE">
        <w:rPr>
          <w:color w:val="000000" w:themeColor="text1"/>
        </w:rPr>
        <w:softHyphen/>
        <w:t>кон</w:t>
      </w:r>
      <w:r w:rsidR="003F1209" w:rsidRPr="00B27CAE">
        <w:rPr>
          <w:color w:val="000000" w:themeColor="text1"/>
        </w:rPr>
        <w:softHyphen/>
        <w:t>струк</w:t>
      </w:r>
      <w:r w:rsidR="003F1209" w:rsidRPr="00B27CAE">
        <w:rPr>
          <w:color w:val="000000" w:themeColor="text1"/>
        </w:rPr>
        <w:softHyphen/>
        <w:t>ции важней</w:t>
      </w:r>
      <w:r w:rsidR="003F1209" w:rsidRPr="00B27CAE">
        <w:rPr>
          <w:color w:val="000000" w:themeColor="text1"/>
        </w:rPr>
        <w:softHyphen/>
        <w:t>ших объ</w:t>
      </w:r>
      <w:r w:rsidR="003F1209" w:rsidRPr="00B27CAE">
        <w:rPr>
          <w:color w:val="000000" w:themeColor="text1"/>
        </w:rPr>
        <w:softHyphen/>
        <w:t>ек</w:t>
      </w:r>
      <w:r w:rsidR="003F1209" w:rsidRPr="00B27CAE">
        <w:rPr>
          <w:color w:val="000000" w:themeColor="text1"/>
        </w:rPr>
        <w:softHyphen/>
        <w:t>тов ЖКХ</w:t>
      </w:r>
      <w:r w:rsidR="00A74A0C" w:rsidRPr="00B27CAE">
        <w:rPr>
          <w:color w:val="000000" w:themeColor="text1"/>
        </w:rPr>
        <w:t>.</w:t>
      </w:r>
    </w:p>
    <w:p w:rsidR="00E45D4E" w:rsidRPr="00B27CAE" w:rsidRDefault="00B27CAE" w:rsidP="00E45D4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B27CAE">
        <w:rPr>
          <w:color w:val="000000" w:themeColor="text1"/>
        </w:rPr>
        <w:tab/>
      </w:r>
      <w:r w:rsidR="005C1A68" w:rsidRPr="00B27CAE">
        <w:rPr>
          <w:color w:val="000000" w:themeColor="text1"/>
        </w:rPr>
        <w:t xml:space="preserve">В течение прошедшего года на территории Кетовского округа осуществлялся ремонт  автомобильных </w:t>
      </w:r>
      <w:proofErr w:type="gramStart"/>
      <w:r w:rsidR="005C1A68" w:rsidRPr="00B27CAE">
        <w:rPr>
          <w:color w:val="000000" w:themeColor="text1"/>
        </w:rPr>
        <w:t>дорог</w:t>
      </w:r>
      <w:proofErr w:type="gramEnd"/>
      <w:r w:rsidR="005C1A68" w:rsidRPr="00B27CAE">
        <w:rPr>
          <w:color w:val="000000" w:themeColor="text1"/>
        </w:rPr>
        <w:t xml:space="preserve"> и проводилось строительство тротуаров в рамках реализации мероприятий национального проекта "Безопасные качественные дороги". </w:t>
      </w:r>
    </w:p>
    <w:p w:rsidR="00E45D4E" w:rsidRPr="00B27CAE" w:rsidRDefault="00E45D4E" w:rsidP="00E45D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27CAE">
        <w:rPr>
          <w:color w:val="000000" w:themeColor="text1"/>
        </w:rPr>
        <w:tab/>
        <w:t>В 2023 году отремонтировано автомобильных дорог 10,9 км</w:t>
      </w:r>
      <w:r w:rsidR="00B27CAE" w:rsidRPr="00B27CAE">
        <w:rPr>
          <w:color w:val="000000" w:themeColor="text1"/>
        </w:rPr>
        <w:t>.</w:t>
      </w:r>
      <w:r w:rsidRPr="00B27CAE">
        <w:rPr>
          <w:color w:val="000000" w:themeColor="text1"/>
        </w:rPr>
        <w:t xml:space="preserve"> и 1604,2 кв.м., на общую сумму 98</w:t>
      </w:r>
      <w:r w:rsidR="00B570EA">
        <w:rPr>
          <w:color w:val="000000" w:themeColor="text1"/>
        </w:rPr>
        <w:t>,</w:t>
      </w:r>
      <w:r w:rsidRPr="00B27CAE">
        <w:rPr>
          <w:color w:val="000000" w:themeColor="text1"/>
        </w:rPr>
        <w:t xml:space="preserve">7 </w:t>
      </w:r>
      <w:proofErr w:type="spellStart"/>
      <w:r w:rsidRPr="00B27CAE">
        <w:rPr>
          <w:color w:val="000000" w:themeColor="text1"/>
        </w:rPr>
        <w:t>млн</w:t>
      </w:r>
      <w:proofErr w:type="gramStart"/>
      <w:r w:rsidRPr="00B27CAE">
        <w:rPr>
          <w:color w:val="000000" w:themeColor="text1"/>
        </w:rPr>
        <w:t>.р</w:t>
      </w:r>
      <w:proofErr w:type="gramEnd"/>
      <w:r w:rsidRPr="00B27CAE">
        <w:rPr>
          <w:color w:val="000000" w:themeColor="text1"/>
        </w:rPr>
        <w:t>уб</w:t>
      </w:r>
      <w:proofErr w:type="spellEnd"/>
      <w:r w:rsidRPr="00B27CAE">
        <w:rPr>
          <w:color w:val="000000" w:themeColor="text1"/>
        </w:rPr>
        <w:t xml:space="preserve"> в следующих населенных пунктах: с. Введенское; с. </w:t>
      </w:r>
      <w:proofErr w:type="spellStart"/>
      <w:r w:rsidRPr="00B27CAE">
        <w:rPr>
          <w:color w:val="000000" w:themeColor="text1"/>
        </w:rPr>
        <w:t>Кетово</w:t>
      </w:r>
      <w:proofErr w:type="spellEnd"/>
      <w:r w:rsidRPr="00B27CAE">
        <w:rPr>
          <w:color w:val="000000" w:themeColor="text1"/>
        </w:rPr>
        <w:t xml:space="preserve">; с. Большое </w:t>
      </w:r>
      <w:proofErr w:type="spellStart"/>
      <w:r w:rsidRPr="00B27CAE">
        <w:rPr>
          <w:color w:val="000000" w:themeColor="text1"/>
        </w:rPr>
        <w:t>Чаусово</w:t>
      </w:r>
      <w:proofErr w:type="spellEnd"/>
      <w:r w:rsidRPr="00B27CAE">
        <w:rPr>
          <w:color w:val="000000" w:themeColor="text1"/>
        </w:rPr>
        <w:t>; с. Ровная; п. Путейский</w:t>
      </w:r>
      <w:r w:rsidR="00B27CAE" w:rsidRPr="00B27CAE">
        <w:rPr>
          <w:color w:val="000000" w:themeColor="text1"/>
        </w:rPr>
        <w:t>.</w:t>
      </w:r>
    </w:p>
    <w:p w:rsidR="00B27CAE" w:rsidRPr="00B27CAE" w:rsidRDefault="00B27CAE" w:rsidP="00E45D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27CAE">
        <w:rPr>
          <w:color w:val="000000" w:themeColor="text1"/>
        </w:rPr>
        <w:t xml:space="preserve">Заменено </w:t>
      </w:r>
      <w:r w:rsidR="00E45D4E" w:rsidRPr="00B27CAE">
        <w:rPr>
          <w:color w:val="000000" w:themeColor="text1"/>
        </w:rPr>
        <w:t xml:space="preserve"> 269 уличных светильник</w:t>
      </w:r>
      <w:r w:rsidRPr="00B27CAE">
        <w:rPr>
          <w:color w:val="000000" w:themeColor="text1"/>
        </w:rPr>
        <w:t xml:space="preserve">ов </w:t>
      </w:r>
      <w:r w:rsidR="00E45D4E" w:rsidRPr="00B27CAE">
        <w:rPr>
          <w:color w:val="000000" w:themeColor="text1"/>
        </w:rPr>
        <w:t xml:space="preserve"> на сумму 2</w:t>
      </w:r>
      <w:r w:rsidR="00B570EA">
        <w:rPr>
          <w:color w:val="000000" w:themeColor="text1"/>
        </w:rPr>
        <w:t>,</w:t>
      </w:r>
      <w:r w:rsidR="00E45D4E" w:rsidRPr="00B27CAE">
        <w:rPr>
          <w:color w:val="000000" w:themeColor="text1"/>
        </w:rPr>
        <w:t>6 млн</w:t>
      </w:r>
      <w:proofErr w:type="gramStart"/>
      <w:r w:rsidR="00E45D4E" w:rsidRPr="00B27CAE">
        <w:rPr>
          <w:color w:val="000000" w:themeColor="text1"/>
        </w:rPr>
        <w:t>.р</w:t>
      </w:r>
      <w:proofErr w:type="gramEnd"/>
      <w:r w:rsidR="00E45D4E" w:rsidRPr="00B27CAE">
        <w:rPr>
          <w:color w:val="000000" w:themeColor="text1"/>
        </w:rPr>
        <w:t xml:space="preserve">уб.   </w:t>
      </w:r>
    </w:p>
    <w:p w:rsidR="00E45D4E" w:rsidRPr="00B27CAE" w:rsidRDefault="00E45D4E" w:rsidP="00E45D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27CAE">
        <w:rPr>
          <w:color w:val="000000" w:themeColor="text1"/>
        </w:rPr>
        <w:t xml:space="preserve">   </w:t>
      </w:r>
    </w:p>
    <w:p w:rsidR="00E45D4E" w:rsidRPr="00B27CAE" w:rsidRDefault="00E45D4E" w:rsidP="00E45D4E">
      <w:pPr>
        <w:tabs>
          <w:tab w:val="left" w:pos="1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27C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Справочно</w:t>
      </w:r>
      <w:proofErr w:type="spellEnd"/>
      <w:r w:rsidRPr="00B27C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2024 году на территории Кетовского муниципального округа запланирован ремонт автомобильных дорог в с.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Иковка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с.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Колташево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с.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Каширино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ремонт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дороной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одежды в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мкр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КГСХА с. </w:t>
      </w:r>
      <w:proofErr w:type="spellStart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Лесниково</w:t>
      </w:r>
      <w:proofErr w:type="spellEnd"/>
      <w:r w:rsidRPr="00B27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B27CA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Предварительная сумма, предусмотренная на эти цели составляет</w:t>
      </w:r>
      <w:proofErr w:type="gramEnd"/>
      <w:r w:rsidRPr="00B27CA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64 млн. рублей.</w:t>
      </w:r>
    </w:p>
    <w:p w:rsidR="00E45D4E" w:rsidRPr="00B27CAE" w:rsidRDefault="00E45D4E" w:rsidP="00E45D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45D4E" w:rsidRPr="00B570EA" w:rsidRDefault="00A910F6" w:rsidP="00E45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57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Градостроительство и архитектура</w:t>
      </w:r>
    </w:p>
    <w:p w:rsidR="00B27CAE" w:rsidRDefault="00E45D4E" w:rsidP="00B27CA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7CAE" w:rsidRPr="00B570EA">
        <w:rPr>
          <w:rFonts w:ascii="Times New Roman" w:eastAsia="Times New Roman" w:hAnsi="Times New Roman" w:cs="Times New Roman"/>
          <w:sz w:val="24"/>
          <w:szCs w:val="24"/>
        </w:rPr>
        <w:t>В сфере градостроительной деятельности отделом архитектуры и градостроительства в течение 2023 года подготовлено 88 градостроительных планов земельных участков (увеличение на 7% по сравнению с 2022 годом); рассмотрено 246 уведомлений о планируемых строительстве или реконструкции объекта индивидуального жилищного строительства или садового дома (рост на</w:t>
      </w:r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3%); подготовлено 17 уведомлений об окончании строительства (увеличение в 17 раз);</w:t>
      </w:r>
      <w:proofErr w:type="gramEnd"/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введено в эксплуатацию 12 объектов общей площадью 10 113.04 кв.м., в том числе пять объектов торгового назначения (3 – с. Введенское, 1– с. </w:t>
      </w:r>
      <w:proofErr w:type="spellStart"/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Колесниково</w:t>
      </w:r>
      <w:proofErr w:type="spellEnd"/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>, 1– д. Борки) общей площадью 1 365.44 кв.м.; один мясоперерабатывающий комплекс с пунктом убоя КРС и МРС мощностью до 30 тонн в сутки общей площадью 1 106.20 кв.м.; выдано 9 Актов освидетельствования проведения основных</w:t>
      </w:r>
      <w:proofErr w:type="gramEnd"/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(использование средств материнского капитала) (что на 4 ед. меньше, чем в 2022 году); </w:t>
      </w:r>
      <w:r w:rsidR="00B27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принято 62 уведомления о сносе объектов капитального строительства (снижение в 2.4 раза);</w:t>
      </w:r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рассмотрено 8 обращений о намерении признать садовый дом жилым домом, в пяти случаях принято положительное решение; предоставлено 14 разрешений на отклонение </w:t>
      </w:r>
      <w:r w:rsidR="00B27CAE" w:rsidRPr="005C5875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B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16 разрешений на условно разрешенный вид использования земельных участков.</w:t>
      </w:r>
    </w:p>
    <w:p w:rsidR="00B27CAE" w:rsidRDefault="00B27CAE" w:rsidP="00B27CAE">
      <w:pPr>
        <w:widowControl w:val="0"/>
        <w:shd w:val="clear" w:color="auto" w:fill="FFFFFF" w:themeFill="background1"/>
        <w:spacing w:after="0" w:line="240" w:lineRule="auto"/>
        <w:ind w:right="-16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 выполнены работы </w:t>
      </w:r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постановке государственный кадастровый учет лесных участков, расположенных в границах населенных пунктов, а также в 50 м от границ, на территории следующих населенных пунктов: д. Лаптева, с.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Бараба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45:08:000000:9307 – 283 818 кв.м.; земли населенных пунктов; охрана природных территорий; </w:t>
      </w:r>
      <w:proofErr w:type="gram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Новая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Затобольная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Темляково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45:08:000000:9308 – 582 305 кв.м.; земли населенных пунктов; охрана природных территорий; с.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45:08:000000:9318 – 13 619 кв.м.; земли населенных пунктов; охрана природных территорий; с.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Колташево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45:08:000000:9335 – 683 276 кв.м.; земли населенных пунктов; охрана природных территорий;</w:t>
      </w:r>
      <w:proofErr w:type="gram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Грачево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45:08:000000:9315 – 240 294 кв.м.; земли населенных пунктов; охрана природных территорий; п.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Залесовский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45:08:000000:9314 – 78 800 кв.м.; земли населенных пунктов; охрана природных территорий; п. Зеленый Лог – 45:08:000000:9316 – 9 764 кв.м.; земли населенных пунктов; охрана природных территорий; </w:t>
      </w:r>
      <w:proofErr w:type="gram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Кривина – 45:08:000000:9319 – 456 716 кв.м.; земли населенных пунктов; охрана природных территорий; д. </w:t>
      </w:r>
      <w:proofErr w:type="spellStart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Передергина</w:t>
      </w:r>
      <w:proofErr w:type="spellEnd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45:08:011501:158 – 178 095 кв.м.; земли особо охраняемых территорий и объектов; охрана природных территорий; с. Введенское – 45:08:000000:9337 – 47 080 кв.м.; земли населенных пунктов; охрана природных территорий.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0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площадь муниципальных лесов, расположенных в границах населенных пунктов, а также в 50 м от границ,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8</w:t>
      </w:r>
      <w:r w:rsidRPr="00C10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,6</w:t>
      </w:r>
      <w:r w:rsidRPr="00C10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 w:rsidRPr="00C10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3209" w:rsidRDefault="00C43209" w:rsidP="00BC75CE">
      <w:pPr>
        <w:shd w:val="clear" w:color="auto" w:fill="FFFFFF" w:themeFill="background1"/>
        <w:spacing w:after="0" w:line="240" w:lineRule="auto"/>
        <w:ind w:right="-16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</w:p>
    <w:p w:rsidR="00CF7131" w:rsidRDefault="00CF7131" w:rsidP="00BC75CE">
      <w:pPr>
        <w:shd w:val="clear" w:color="auto" w:fill="FFFFFF" w:themeFill="background1"/>
        <w:spacing w:after="0" w:line="240" w:lineRule="auto"/>
        <w:ind w:right="-16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</w:p>
    <w:p w:rsidR="00256EAB" w:rsidRPr="00C31A14" w:rsidRDefault="00256EAB" w:rsidP="00BC75CE">
      <w:pPr>
        <w:shd w:val="clear" w:color="auto" w:fill="FFFFFF" w:themeFill="background1"/>
        <w:spacing w:after="0" w:line="240" w:lineRule="auto"/>
        <w:ind w:right="-16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  <w:r w:rsidRPr="00C31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</w:rPr>
        <w:t>Социальная сфера</w:t>
      </w:r>
    </w:p>
    <w:p w:rsidR="000F4B94" w:rsidRPr="00C31A14" w:rsidRDefault="00FC3AB7" w:rsidP="00FC3AB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дми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стра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ция Кетовского муниципального округа в от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чет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ном пе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 уде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ля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</w:t>
      </w:r>
      <w:r w:rsidR="00B27CAE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бое вни</w:t>
      </w:r>
      <w:r w:rsidR="00C31A1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фор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нию и ре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ции </w:t>
      </w:r>
      <w:r w:rsidR="00B27CAE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округа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взве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шен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и эф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фек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социальной по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ки, </w:t>
      </w:r>
      <w:r w:rsidR="00B27CAE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основанной на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об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 обес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на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на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го </w:t>
      </w:r>
      <w:r w:rsidR="00B27CAE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C31A1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ствен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ми, совре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мен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 услу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 в образо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и куль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тур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сфе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рах, здра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охра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нии и мо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деж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сре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 в рам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ках испол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не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  му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паль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пол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</w:t>
      </w:r>
      <w:r w:rsidR="000F4B94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чий.</w:t>
      </w:r>
      <w:proofErr w:type="gramEnd"/>
    </w:p>
    <w:p w:rsidR="00BC75CE" w:rsidRPr="00D82956" w:rsidRDefault="000F4B94" w:rsidP="00BC75C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Имен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 со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аль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ная по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ка, за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ю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щая при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ри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тет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ное ме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сто в сфе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ре деятел</w:t>
      </w:r>
      <w:r w:rsidR="00FC3AB7"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3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органов му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паль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вла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 тре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бу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ет по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сто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ян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совер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шен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ство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и вни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ния.</w:t>
      </w:r>
    </w:p>
    <w:p w:rsidR="00DD3D28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опеке и попечительству.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 xml:space="preserve">На территории района в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C3AB7">
        <w:rPr>
          <w:rFonts w:ascii="Times New Roman" w:hAnsi="Times New Roman" w:cs="Times New Roman"/>
          <w:sz w:val="24"/>
          <w:szCs w:val="24"/>
        </w:rPr>
        <w:t xml:space="preserve"> замещающей семье проживает 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FC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FC3A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FC3AB7">
        <w:rPr>
          <w:rFonts w:ascii="Times New Roman" w:hAnsi="Times New Roman" w:cs="Times New Roman"/>
          <w:sz w:val="24"/>
          <w:szCs w:val="24"/>
        </w:rPr>
        <w:t xml:space="preserve">  детей в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FC3AB7">
        <w:rPr>
          <w:rFonts w:ascii="Times New Roman" w:hAnsi="Times New Roman" w:cs="Times New Roman"/>
          <w:sz w:val="24"/>
          <w:szCs w:val="24"/>
        </w:rPr>
        <w:t xml:space="preserve"> приемных семьях,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C3AB7">
        <w:rPr>
          <w:rFonts w:ascii="Times New Roman" w:hAnsi="Times New Roman" w:cs="Times New Roman"/>
          <w:sz w:val="24"/>
          <w:szCs w:val="24"/>
        </w:rPr>
        <w:t xml:space="preserve"> детей находится под опекой в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C3AB7">
        <w:rPr>
          <w:rFonts w:ascii="Times New Roman" w:hAnsi="Times New Roman" w:cs="Times New Roman"/>
          <w:sz w:val="24"/>
          <w:szCs w:val="24"/>
        </w:rPr>
        <w:t xml:space="preserve"> семьях). </w:t>
      </w:r>
    </w:p>
    <w:p w:rsidR="00DD3D28" w:rsidRDefault="00DD3D28" w:rsidP="00DD3D28">
      <w:pPr>
        <w:ind w:firstLine="357"/>
        <w:contextualSpacing/>
        <w:jc w:val="both"/>
        <w:rPr>
          <w:rFonts w:ascii="Times New Roman" w:hAnsi="Times New Roman" w:cs="Times New Roman"/>
        </w:rPr>
      </w:pPr>
      <w:r w:rsidRPr="00FC3A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По итогам 2023 года Администрацией Кетовского муниципального округа было </w:t>
      </w:r>
      <w:r w:rsidRPr="008B0CEB">
        <w:rPr>
          <w:rFonts w:ascii="Times New Roman" w:hAnsi="Times New Roman" w:cs="Times New Roman"/>
        </w:rPr>
        <w:t>выдано 22</w:t>
      </w:r>
      <w:r>
        <w:rPr>
          <w:rFonts w:ascii="Times New Roman" w:hAnsi="Times New Roman" w:cs="Times New Roman"/>
        </w:rPr>
        <w:t xml:space="preserve"> квартиры лицам из числа детей-сирот и детей, оставшихся без попечения родителей (с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адовое-1, с. Новая Сидоровка- 3, п. Светлые Поляны- 3, п. Нефтяников-1 </w:t>
      </w:r>
      <w:proofErr w:type="spellStart"/>
      <w:r>
        <w:rPr>
          <w:rFonts w:ascii="Times New Roman" w:hAnsi="Times New Roman" w:cs="Times New Roman"/>
        </w:rPr>
        <w:t>квартира,с</w:t>
      </w:r>
      <w:proofErr w:type="spellEnd"/>
      <w:r>
        <w:rPr>
          <w:rFonts w:ascii="Times New Roman" w:hAnsi="Times New Roman" w:cs="Times New Roman"/>
        </w:rPr>
        <w:t>. Кетово-</w:t>
      </w:r>
      <w:r w:rsidRPr="008B0CEB">
        <w:rPr>
          <w:rFonts w:ascii="Times New Roman" w:hAnsi="Times New Roman" w:cs="Times New Roman"/>
        </w:rPr>
        <w:t xml:space="preserve">12 </w:t>
      </w:r>
      <w:proofErr w:type="spellStart"/>
      <w:r w:rsidRPr="008B0CEB">
        <w:rPr>
          <w:rFonts w:ascii="Times New Roman" w:hAnsi="Times New Roman" w:cs="Times New Roman"/>
        </w:rPr>
        <w:t>квартир</w:t>
      </w:r>
      <w:r>
        <w:rPr>
          <w:rFonts w:ascii="Times New Roman" w:hAnsi="Times New Roman" w:cs="Times New Roman"/>
        </w:rPr>
        <w:t>,</w:t>
      </w:r>
      <w:r w:rsidRPr="008B0CEB">
        <w:rPr>
          <w:rFonts w:ascii="Times New Roman" w:hAnsi="Times New Roman" w:cs="Times New Roman"/>
        </w:rPr>
        <w:t>г</w:t>
      </w:r>
      <w:proofErr w:type="spellEnd"/>
      <w:r w:rsidRPr="008B0CEB">
        <w:rPr>
          <w:rFonts w:ascii="Times New Roman" w:hAnsi="Times New Roman" w:cs="Times New Roman"/>
        </w:rPr>
        <w:t xml:space="preserve">. </w:t>
      </w:r>
      <w:proofErr w:type="spellStart"/>
      <w:r w:rsidRPr="008B0CEB">
        <w:rPr>
          <w:rFonts w:ascii="Times New Roman" w:hAnsi="Times New Roman" w:cs="Times New Roman"/>
        </w:rPr>
        <w:t>Катайск</w:t>
      </w:r>
      <w:proofErr w:type="spellEnd"/>
      <w:r w:rsidRPr="008B0CEB">
        <w:rPr>
          <w:rFonts w:ascii="Times New Roman" w:hAnsi="Times New Roman" w:cs="Times New Roman"/>
        </w:rPr>
        <w:t>- 2 квартиры</w:t>
      </w:r>
      <w:r>
        <w:rPr>
          <w:rFonts w:ascii="Times New Roman" w:hAnsi="Times New Roman" w:cs="Times New Roman"/>
        </w:rPr>
        <w:t>. И</w:t>
      </w:r>
      <w:r w:rsidRPr="008B0CEB">
        <w:rPr>
          <w:rFonts w:ascii="Times New Roman" w:hAnsi="Times New Roman" w:cs="Times New Roman"/>
        </w:rPr>
        <w:t>з них 12</w:t>
      </w:r>
      <w:r>
        <w:rPr>
          <w:rFonts w:ascii="Times New Roman" w:hAnsi="Times New Roman" w:cs="Times New Roman"/>
        </w:rPr>
        <w:t xml:space="preserve"> квартир предоставлены по решению суда</w:t>
      </w:r>
      <w:r w:rsidRPr="008B0CEB">
        <w:rPr>
          <w:rFonts w:ascii="Times New Roman" w:hAnsi="Times New Roman" w:cs="Times New Roman"/>
        </w:rPr>
        <w:t xml:space="preserve"> и 2 гражданам, в отношении которых </w:t>
      </w:r>
      <w:proofErr w:type="gramStart"/>
      <w:r w:rsidRPr="008B0CEB">
        <w:rPr>
          <w:rFonts w:ascii="Times New Roman" w:hAnsi="Times New Roman" w:cs="Times New Roman"/>
        </w:rPr>
        <w:t>имелся судебный акт были</w:t>
      </w:r>
      <w:proofErr w:type="gramEnd"/>
      <w:r w:rsidRPr="008B0CEB">
        <w:rPr>
          <w:rFonts w:ascii="Times New Roman" w:hAnsi="Times New Roman" w:cs="Times New Roman"/>
        </w:rPr>
        <w:t xml:space="preserve"> предоставлены жилищные сертификаты (Назарова Е.С., Белых (</w:t>
      </w:r>
      <w:proofErr w:type="spellStart"/>
      <w:r w:rsidRPr="008B0CEB">
        <w:rPr>
          <w:rFonts w:ascii="Times New Roman" w:hAnsi="Times New Roman" w:cs="Times New Roman"/>
        </w:rPr>
        <w:t>Грехова</w:t>
      </w:r>
      <w:proofErr w:type="spellEnd"/>
      <w:r w:rsidRPr="008B0CEB">
        <w:rPr>
          <w:rFonts w:ascii="Times New Roman" w:hAnsi="Times New Roman" w:cs="Times New Roman"/>
        </w:rPr>
        <w:t>) А.Д.)</w:t>
      </w:r>
      <w:r>
        <w:rPr>
          <w:rFonts w:ascii="Times New Roman" w:hAnsi="Times New Roman" w:cs="Times New Roman"/>
        </w:rPr>
        <w:t>.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FC3AB7">
        <w:rPr>
          <w:rFonts w:ascii="Times New Roman" w:hAnsi="Times New Roman" w:cs="Times New Roman"/>
          <w:sz w:val="24"/>
          <w:szCs w:val="24"/>
        </w:rPr>
        <w:t xml:space="preserve"> списке детей-сирот и детей, оставшихся без попечения родителей, лиц из числа детей-сирот и детей, оставшихся без попечения родителей лиц, которые относились  к категории детей-сирот и детей,  оставшихся без попечения родителей,  и достигли возраста 23 лет, которые подлежат обеспечению жилыми помещениями на территории  Кетовского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3AB7">
        <w:rPr>
          <w:rFonts w:ascii="Times New Roman" w:hAnsi="Times New Roman" w:cs="Times New Roman"/>
          <w:sz w:val="24"/>
          <w:szCs w:val="24"/>
        </w:rPr>
        <w:t xml:space="preserve"> состоит </w:t>
      </w:r>
      <w:r>
        <w:rPr>
          <w:rFonts w:ascii="Times New Roman" w:hAnsi="Times New Roman" w:cs="Times New Roman"/>
          <w:sz w:val="24"/>
          <w:szCs w:val="24"/>
        </w:rPr>
        <w:t>228</w:t>
      </w:r>
      <w:r w:rsidRPr="00FC3AB7">
        <w:rPr>
          <w:rFonts w:ascii="Times New Roman" w:hAnsi="Times New Roman" w:cs="Times New Roman"/>
          <w:sz w:val="24"/>
          <w:szCs w:val="24"/>
        </w:rPr>
        <w:t xml:space="preserve"> человек от 14 лет и старше.              </w:t>
      </w:r>
      <w:proofErr w:type="gramEnd"/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Кетовского муниципального округа  передана 51</w:t>
      </w:r>
      <w:r w:rsidRPr="00FC3AB7"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3AB7">
        <w:rPr>
          <w:rFonts w:ascii="Times New Roman" w:hAnsi="Times New Roman" w:cs="Times New Roman"/>
          <w:sz w:val="24"/>
          <w:szCs w:val="24"/>
        </w:rPr>
        <w:t xml:space="preserve"> в собственность лицам из числа детей-сирот и детям, оставшимся без попечения родителей.  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3AB7">
        <w:rPr>
          <w:rFonts w:ascii="Times New Roman" w:hAnsi="Times New Roman" w:cs="Times New Roman"/>
          <w:sz w:val="24"/>
          <w:szCs w:val="24"/>
        </w:rPr>
        <w:t xml:space="preserve"> рамках  </w:t>
      </w:r>
      <w:proofErr w:type="spellStart"/>
      <w:r w:rsidRPr="00FC3AB7">
        <w:rPr>
          <w:rFonts w:ascii="Times New Roman" w:hAnsi="Times New Roman" w:cs="Times New Roman"/>
          <w:sz w:val="24"/>
          <w:szCs w:val="24"/>
        </w:rPr>
        <w:t>постпопечительского</w:t>
      </w:r>
      <w:proofErr w:type="spellEnd"/>
      <w:r w:rsidRPr="00FC3AB7">
        <w:rPr>
          <w:rFonts w:ascii="Times New Roman" w:hAnsi="Times New Roman" w:cs="Times New Roman"/>
          <w:sz w:val="24"/>
          <w:szCs w:val="24"/>
        </w:rPr>
        <w:t xml:space="preserve"> сопровождения актуализирован Реестр лиц из числа детей-сирот и детей, оставшихся без попечения родителей. Реестр дополнен анкетами, соглашениями между организациями профессионального образования Курганской области, лицами из числа детей-сирот и органом опеки и попечительства. Активизирована деятельность координационного совета по </w:t>
      </w:r>
      <w:proofErr w:type="spellStart"/>
      <w:r w:rsidRPr="00FC3AB7">
        <w:rPr>
          <w:rFonts w:ascii="Times New Roman" w:hAnsi="Times New Roman" w:cs="Times New Roman"/>
          <w:sz w:val="24"/>
          <w:szCs w:val="24"/>
        </w:rPr>
        <w:t>постпопечительскому</w:t>
      </w:r>
      <w:proofErr w:type="spellEnd"/>
      <w:r w:rsidRPr="00FC3AB7">
        <w:rPr>
          <w:rFonts w:ascii="Times New Roman" w:hAnsi="Times New Roman" w:cs="Times New Roman"/>
          <w:sz w:val="24"/>
          <w:szCs w:val="24"/>
        </w:rPr>
        <w:t xml:space="preserve"> сопровождению, разработан план заседаний. Проводятся мероприятия по оказанию своевременной помощи лицам из числа детей - сирот по реализации и защите их прав, успешной социализации и адаптации к самостоятельной жизни.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>В отделе опеки и попечительства на учете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AB7">
        <w:rPr>
          <w:rFonts w:ascii="Times New Roman" w:hAnsi="Times New Roman" w:cs="Times New Roman"/>
          <w:sz w:val="24"/>
          <w:szCs w:val="24"/>
        </w:rPr>
        <w:t xml:space="preserve"> как недееспособные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AB7">
        <w:rPr>
          <w:rFonts w:ascii="Times New Roman" w:hAnsi="Times New Roman" w:cs="Times New Roman"/>
          <w:sz w:val="24"/>
          <w:szCs w:val="24"/>
        </w:rPr>
        <w:t xml:space="preserve"> состоят </w:t>
      </w:r>
      <w:r>
        <w:rPr>
          <w:rFonts w:ascii="Times New Roman" w:hAnsi="Times New Roman" w:cs="Times New Roman"/>
          <w:sz w:val="24"/>
          <w:szCs w:val="24"/>
        </w:rPr>
        <w:t xml:space="preserve">68 человек, также на территории Кетовского МО находятся 2 психоневрологических интерната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ПНИ – 91 человек,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ПНИ – 37 человек.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3AB7">
        <w:rPr>
          <w:rFonts w:ascii="Times New Roman" w:hAnsi="Times New Roman" w:cs="Times New Roman"/>
          <w:sz w:val="24"/>
          <w:szCs w:val="24"/>
        </w:rPr>
        <w:t xml:space="preserve"> год специалистами отдела по опеке и попечительству были лишены и ограниченны в родительских правах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C3AB7">
        <w:rPr>
          <w:rFonts w:ascii="Times New Roman" w:hAnsi="Times New Roman" w:cs="Times New Roman"/>
          <w:sz w:val="24"/>
          <w:szCs w:val="24"/>
        </w:rPr>
        <w:t xml:space="preserve"> родителей в отношении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C3AB7">
        <w:rPr>
          <w:rFonts w:ascii="Times New Roman" w:hAnsi="Times New Roman" w:cs="Times New Roman"/>
          <w:sz w:val="24"/>
          <w:szCs w:val="24"/>
        </w:rPr>
        <w:t xml:space="preserve"> детей.  Восстановились в родительских правах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ей, </w:t>
      </w:r>
      <w:proofErr w:type="gramStart"/>
      <w:r w:rsidRPr="00FC3AB7">
        <w:rPr>
          <w:rFonts w:ascii="Times New Roman" w:hAnsi="Times New Roman" w:cs="Times New Roman"/>
          <w:sz w:val="24"/>
          <w:szCs w:val="24"/>
        </w:rPr>
        <w:t>возвращены</w:t>
      </w:r>
      <w:proofErr w:type="gramEnd"/>
      <w:r w:rsidRPr="00FC3AB7">
        <w:rPr>
          <w:rFonts w:ascii="Times New Roman" w:hAnsi="Times New Roman" w:cs="Times New Roman"/>
          <w:sz w:val="24"/>
          <w:szCs w:val="24"/>
        </w:rPr>
        <w:t xml:space="preserve"> в кровную семью</w:t>
      </w:r>
      <w:r>
        <w:rPr>
          <w:rFonts w:ascii="Times New Roman" w:hAnsi="Times New Roman" w:cs="Times New Roman"/>
          <w:sz w:val="24"/>
          <w:szCs w:val="24"/>
        </w:rPr>
        <w:t xml:space="preserve"> - 0 детей</w:t>
      </w:r>
      <w:r w:rsidRPr="00FC3AB7">
        <w:rPr>
          <w:rFonts w:ascii="Times New Roman" w:hAnsi="Times New Roman" w:cs="Times New Roman"/>
          <w:sz w:val="24"/>
          <w:szCs w:val="24"/>
        </w:rPr>
        <w:t>.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>За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3AB7">
        <w:rPr>
          <w:rFonts w:ascii="Times New Roman" w:hAnsi="Times New Roman" w:cs="Times New Roman"/>
          <w:sz w:val="24"/>
          <w:szCs w:val="24"/>
        </w:rPr>
        <w:t xml:space="preserve"> выявлено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C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FC3AB7">
        <w:rPr>
          <w:rFonts w:ascii="Times New Roman" w:hAnsi="Times New Roman" w:cs="Times New Roman"/>
          <w:sz w:val="24"/>
          <w:szCs w:val="24"/>
        </w:rPr>
        <w:t>, оставшихся без попечения родителей, из них:  устроены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46 детей,</w:t>
      </w:r>
      <w:r w:rsidRPr="00FC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AB7">
        <w:rPr>
          <w:rFonts w:ascii="Times New Roman" w:hAnsi="Times New Roman" w:cs="Times New Roman"/>
          <w:sz w:val="24"/>
          <w:szCs w:val="24"/>
        </w:rPr>
        <w:t xml:space="preserve">находятся под предварительной опекой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3AB7">
        <w:rPr>
          <w:rFonts w:ascii="Times New Roman" w:hAnsi="Times New Roman" w:cs="Times New Roman"/>
          <w:sz w:val="24"/>
          <w:szCs w:val="24"/>
        </w:rPr>
        <w:t xml:space="preserve"> детей, переданы в замещающие семьи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3AB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3AB7">
        <w:rPr>
          <w:rFonts w:ascii="Times New Roman" w:hAnsi="Times New Roman" w:cs="Times New Roman"/>
          <w:sz w:val="24"/>
          <w:szCs w:val="24"/>
        </w:rPr>
        <w:t>возвращены родителям - 2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AB7">
        <w:rPr>
          <w:rFonts w:ascii="Times New Roman" w:hAnsi="Times New Roman" w:cs="Times New Roman"/>
          <w:sz w:val="24"/>
          <w:szCs w:val="24"/>
        </w:rPr>
        <w:t xml:space="preserve"> выбыли (сменили место жительства) - 1 ребенок. </w:t>
      </w:r>
    </w:p>
    <w:p w:rsidR="00DD3D28" w:rsidRPr="00FC3AB7" w:rsidRDefault="00DD3D28" w:rsidP="00DD3D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B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3AB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отделом по опеке и попечительству </w:t>
      </w:r>
      <w:r w:rsidRPr="00FC3AB7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о 12 мероприятий </w:t>
      </w:r>
      <w:r w:rsidRPr="00FC3AB7">
        <w:rPr>
          <w:rFonts w:ascii="Times New Roman" w:hAnsi="Times New Roman" w:cs="Times New Roman"/>
          <w:sz w:val="24"/>
          <w:szCs w:val="24"/>
        </w:rPr>
        <w:t xml:space="preserve">с участием представителей ГУ СЗН, КЦСОН, </w:t>
      </w:r>
      <w:r>
        <w:rPr>
          <w:rFonts w:ascii="Times New Roman" w:hAnsi="Times New Roman" w:cs="Times New Roman"/>
          <w:sz w:val="24"/>
          <w:szCs w:val="24"/>
        </w:rPr>
        <w:t xml:space="preserve">ФСС (ПФР),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ЦРБ, ПДН ОМВД.</w:t>
      </w:r>
      <w:r w:rsidRPr="00FC3AB7">
        <w:rPr>
          <w:rFonts w:ascii="Times New Roman" w:hAnsi="Times New Roman" w:cs="Times New Roman"/>
          <w:sz w:val="24"/>
          <w:szCs w:val="24"/>
        </w:rPr>
        <w:t xml:space="preserve"> Совместно со специалистами Курганского областного детского дома провод</w:t>
      </w:r>
      <w:r>
        <w:rPr>
          <w:rFonts w:ascii="Times New Roman" w:hAnsi="Times New Roman" w:cs="Times New Roman"/>
          <w:sz w:val="24"/>
          <w:szCs w:val="24"/>
        </w:rPr>
        <w:t xml:space="preserve">ились </w:t>
      </w:r>
      <w:proofErr w:type="spellStart"/>
      <w:r w:rsidRPr="00FC3AB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C3AB7">
        <w:rPr>
          <w:rFonts w:ascii="Times New Roman" w:hAnsi="Times New Roman" w:cs="Times New Roman"/>
          <w:sz w:val="24"/>
          <w:szCs w:val="24"/>
        </w:rPr>
        <w:t xml:space="preserve"> – лектории для замещающих родителей на различные темы.</w:t>
      </w:r>
    </w:p>
    <w:p w:rsidR="00C43209" w:rsidRPr="00D82956" w:rsidRDefault="00C43209" w:rsidP="00C43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B94" w:rsidRPr="00D82956" w:rsidRDefault="000F4B94" w:rsidP="00C43209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D82956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Здравоохранение </w:t>
      </w:r>
    </w:p>
    <w:p w:rsidR="00A910F6" w:rsidRPr="00D82956" w:rsidRDefault="00D82956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структуру ГБУ «Межрайонная больница №3» входят: поликлиника (1700 посещений),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круглосуточный стационар 225 коек, в т. ч.: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паллиативные – 34 койки;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бюджет – 2 койки,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реабилитация -  43 койки;  гинекология – 11 коек (в т.ч. 5 патология беременных);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хирургия -  37 коек;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терапия - 62 койки;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гериатрия – 8 коек;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неврология - 7 коек;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педиатрия - 21 койка</w:t>
      </w:r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C31A14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дневные стационары 122, в т. ч.: 45 - стационар при стационаре; 77 - стационар при поликлинике.</w:t>
      </w:r>
    </w:p>
    <w:p w:rsidR="00C43209" w:rsidRPr="00D82956" w:rsidRDefault="00D82956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3209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основных демографических показателей за 12 месяцев  2023 года в сравнении с АППГ с нарастающим итогом характеризуется: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6237"/>
      </w:tblGrid>
      <w:tr w:rsidR="00C43209" w:rsidRPr="00D82956" w:rsidTr="00C43209">
        <w:tc>
          <w:tcPr>
            <w:tcW w:w="411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6237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</w:p>
        </w:tc>
      </w:tr>
      <w:tr w:rsidR="00C43209" w:rsidRPr="00D82956" w:rsidTr="00C43209">
        <w:tc>
          <w:tcPr>
            <w:tcW w:w="411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рождаемости</w:t>
            </w:r>
          </w:p>
        </w:tc>
        <w:tc>
          <w:tcPr>
            <w:tcW w:w="6237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0,82 % </w:t>
            </w:r>
            <w:proofErr w:type="gramStart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 на 1000 населения Мониторинг МО)</w:t>
            </w:r>
          </w:p>
        </w:tc>
      </w:tr>
      <w:tr w:rsidR="00C43209" w:rsidRPr="00D82956" w:rsidTr="00C43209">
        <w:tc>
          <w:tcPr>
            <w:tcW w:w="411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 смертности населения</w:t>
            </w:r>
          </w:p>
        </w:tc>
        <w:tc>
          <w:tcPr>
            <w:tcW w:w="6237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5,43% (0,2 на 1000 населения Мониторинг МО)</w:t>
            </w:r>
          </w:p>
        </w:tc>
      </w:tr>
      <w:tr w:rsidR="00C43209" w:rsidRPr="00D82956" w:rsidTr="00C43209">
        <w:tc>
          <w:tcPr>
            <w:tcW w:w="411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естественная убыль населения</w:t>
            </w:r>
          </w:p>
        </w:tc>
        <w:tc>
          <w:tcPr>
            <w:tcW w:w="6237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-3,83% </w:t>
            </w:r>
            <w:proofErr w:type="gramStart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-3,73)</w:t>
            </w:r>
          </w:p>
        </w:tc>
      </w:tr>
    </w:tbl>
    <w:p w:rsidR="00C43209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Случаев: </w:t>
      </w:r>
    </w:p>
    <w:p w:rsidR="00C43209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младенческой смертности зарегистрировано - 1;</w:t>
      </w:r>
    </w:p>
    <w:p w:rsidR="00C43209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материнской</w:t>
      </w:r>
      <w:r w:rsidR="00B57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смертности не зарегистрировано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3209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смертность от туберкулеза по сравнению с АППГ снижение в 1,6 раза и составила 3,2 на 100 тысяч населения.</w:t>
      </w:r>
    </w:p>
    <w:p w:rsidR="00C43209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  12 месяцев 2023 года в сравнении с аналогичным периодом 2022 года отмечается:</w:t>
      </w:r>
    </w:p>
    <w:tbl>
      <w:tblPr>
        <w:tblpPr w:leftFromText="180" w:rightFromText="180" w:vertAnchor="text" w:horzAnchor="margin" w:tblpX="250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551"/>
        <w:gridCol w:w="4078"/>
      </w:tblGrid>
      <w:tr w:rsidR="00C43209" w:rsidRPr="00D82956" w:rsidTr="00C43209">
        <w:tc>
          <w:tcPr>
            <w:tcW w:w="3544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</w:p>
        </w:tc>
        <w:tc>
          <w:tcPr>
            <w:tcW w:w="4078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</w:t>
            </w:r>
          </w:p>
        </w:tc>
      </w:tr>
      <w:tr w:rsidR="00C43209" w:rsidRPr="00D82956" w:rsidTr="00C43209">
        <w:tc>
          <w:tcPr>
            <w:tcW w:w="3544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255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8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7,5% (с 220,59 до 284,53 на 100 тысяч населения)</w:t>
            </w:r>
          </w:p>
        </w:tc>
      </w:tr>
      <w:tr w:rsidR="00C43209" w:rsidRPr="00D82956" w:rsidTr="00C43209">
        <w:tc>
          <w:tcPr>
            <w:tcW w:w="3544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смертность от новообразований (в том числе </w:t>
            </w:r>
            <w:proofErr w:type="gramStart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злокачественных)</w:t>
            </w:r>
          </w:p>
        </w:tc>
        <w:tc>
          <w:tcPr>
            <w:tcW w:w="255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8,4% (с 203,008 до 174,23 на 100 тысяч населения)</w:t>
            </w:r>
          </w:p>
        </w:tc>
        <w:tc>
          <w:tcPr>
            <w:tcW w:w="4078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209" w:rsidRPr="00D82956" w:rsidTr="00C43209">
        <w:tc>
          <w:tcPr>
            <w:tcW w:w="3544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2551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8" w:type="dxa"/>
          </w:tcPr>
          <w:p w:rsidR="00C43209" w:rsidRPr="00D82956" w:rsidRDefault="00C43209" w:rsidP="00C432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1,02% (с 57,77 до 59,14 на 100 тысяч населения)</w:t>
            </w:r>
          </w:p>
        </w:tc>
      </w:tr>
    </w:tbl>
    <w:p w:rsidR="00A910F6" w:rsidRPr="00D82956" w:rsidRDefault="00A910F6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43209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За 12 месяцев 2023 года выполнение плана профилактических осмотров и осмотров определенных гру</w:t>
      </w:r>
      <w:proofErr w:type="gramStart"/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пп взр</w:t>
      </w:r>
      <w:proofErr w:type="gramEnd"/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ослого населения (план на 2023 год – 25324 чел., факт – 12905 чел.) составил 68,3%</w:t>
      </w:r>
      <w:r w:rsidR="00C43209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12 месяцев 2023 года выполнение плана осмотра углубленной диспансеризации взрослого населения (план на 2023 год – 2770чел., факт – 2770 чел.) составило100 % </w:t>
      </w:r>
      <w:r w:rsidR="00C43209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10F6" w:rsidRPr="00D82956" w:rsidRDefault="00C43209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Численность работающих  в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ГБУ «Межрайонная больница №3на 01.01.2024 г.:  893 человека, в том числе: 74 врача, 388 среднего мед</w:t>
      </w:r>
      <w:proofErr w:type="gramStart"/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ерсонала, прочего-431</w:t>
      </w:r>
      <w:r w:rsidR="00D8295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8295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31.12.2023 года о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беспеченность</w:t>
      </w:r>
      <w:r w:rsidR="00D8295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врачами </w:t>
      </w:r>
      <w:r w:rsidR="00D8295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7,32 на 10 тыс. населения; средним медицинским персоналом </w:t>
      </w:r>
      <w:r w:rsidR="00D8295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10F6"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39,44 на 10 тыс. населения.</w:t>
      </w:r>
    </w:p>
    <w:p w:rsidR="00A910F6" w:rsidRDefault="00D82956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Совершенствуется материально-техническая база. В 2023 году выполнен капитальный ремонт крыши детского и реанимационного отделений, капитальный ремонт отделения терапии, ВП в д. Белый Яр и ФАП в </w:t>
      </w:r>
      <w:proofErr w:type="spellStart"/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>енщиково</w:t>
      </w:r>
      <w:proofErr w:type="spellEnd"/>
      <w:r w:rsidR="00CF7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общую сумму свыше 7723 тыс.руб. Приобретены новые модульные ВА в с.Новая Сидоровка, два ФАП в п.Введенское.  </w:t>
      </w:r>
    </w:p>
    <w:p w:rsidR="00CF7131" w:rsidRDefault="00CF7131" w:rsidP="00C432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131" w:rsidRPr="00CF7131" w:rsidRDefault="00CF7131" w:rsidP="00C43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71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Справочно</w:t>
      </w:r>
      <w:proofErr w:type="spellEnd"/>
      <w:r w:rsidRPr="00CF71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2024 год запланировано приобретение  и установка модульной ВА в </w:t>
      </w:r>
      <w:proofErr w:type="spell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адеринское</w:t>
      </w:r>
      <w:proofErr w:type="spell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капитальный ремонт отделения физиотерапии, </w:t>
      </w:r>
      <w:proofErr w:type="spell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рентгенкабинета</w:t>
      </w:r>
      <w:proofErr w:type="spell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крыши отделения гинекологии, УБ в с.Садовое, капитальный ремонт </w:t>
      </w:r>
      <w:proofErr w:type="spell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ФАПов</w:t>
      </w:r>
      <w:proofErr w:type="spell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proofErr w:type="spell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с.Лесниково</w:t>
      </w:r>
      <w:proofErr w:type="spell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с. </w:t>
      </w:r>
      <w:proofErr w:type="spellStart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Темляково</w:t>
      </w:r>
      <w:proofErr w:type="spellEnd"/>
      <w:r w:rsidRPr="00CF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с. Ровная.</w:t>
      </w:r>
    </w:p>
    <w:p w:rsidR="00CF7131" w:rsidRPr="00A910F6" w:rsidRDefault="00CF7131" w:rsidP="00C4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94" w:rsidRPr="00CF7131" w:rsidRDefault="000F4B94" w:rsidP="00BC75CE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F7131">
        <w:rPr>
          <w:rFonts w:ascii="Times New Roman" w:hAnsi="Times New Roman" w:cs="Times New Roman"/>
          <w:b/>
          <w:sz w:val="28"/>
          <w:szCs w:val="24"/>
          <w:u w:val="single"/>
        </w:rPr>
        <w:t>Образование</w:t>
      </w:r>
    </w:p>
    <w:p w:rsidR="00A910F6" w:rsidRPr="00D06ADB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ADB">
        <w:rPr>
          <w:rFonts w:ascii="Times New Roman" w:hAnsi="Times New Roman" w:cs="Times New Roman"/>
          <w:sz w:val="24"/>
          <w:szCs w:val="24"/>
        </w:rPr>
        <w:t>Глав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ны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ми на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я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ми де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я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сти в сфе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ре об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зо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 в 2023 го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ду ста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ли даль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ней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шее со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ние учеб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но-вос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пи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са, си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мы управ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ния, опла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ты тру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да пе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гов, укреп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ние ма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те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но-тех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ской ба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зы на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ря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ду с мо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ци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ей обо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ру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до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 и средств обу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ния, внед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ние ин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ци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он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ных тех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гий для до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 глав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ной це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ли – вы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ко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го уров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ня и ка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ства об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зо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D06ADB">
        <w:rPr>
          <w:rFonts w:ascii="Times New Roman" w:hAnsi="Times New Roman" w:cs="Times New Roman"/>
          <w:sz w:val="24"/>
          <w:szCs w:val="24"/>
        </w:rPr>
        <w:softHyphen/>
        <w:t>ния.</w:t>
      </w:r>
      <w:r w:rsidRPr="007B04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6ADB">
        <w:rPr>
          <w:rFonts w:ascii="Times New Roman" w:hAnsi="Times New Roman" w:cs="Times New Roman"/>
          <w:sz w:val="24"/>
          <w:szCs w:val="24"/>
        </w:rPr>
        <w:t xml:space="preserve">Для реализации образовательных программ в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муниципальном округе функционируют</w:t>
      </w:r>
      <w:r w:rsidR="00E66478">
        <w:rPr>
          <w:rFonts w:ascii="Times New Roman" w:hAnsi="Times New Roman" w:cs="Times New Roman"/>
          <w:sz w:val="24"/>
          <w:szCs w:val="24"/>
        </w:rPr>
        <w:t xml:space="preserve"> </w:t>
      </w:r>
      <w:r w:rsidRPr="00D06ADB">
        <w:rPr>
          <w:rFonts w:ascii="Times New Roman" w:hAnsi="Times New Roman" w:cs="Times New Roman"/>
          <w:sz w:val="24"/>
          <w:szCs w:val="24"/>
        </w:rPr>
        <w:t>29</w:t>
      </w:r>
      <w:r w:rsidR="00E66478">
        <w:rPr>
          <w:rFonts w:ascii="Times New Roman" w:hAnsi="Times New Roman" w:cs="Times New Roman"/>
          <w:sz w:val="24"/>
          <w:szCs w:val="24"/>
        </w:rPr>
        <w:t xml:space="preserve"> </w:t>
      </w:r>
      <w:r w:rsidRPr="00D06ADB">
        <w:rPr>
          <w:rFonts w:ascii="Times New Roman" w:hAnsi="Times New Roman" w:cs="Times New Roman"/>
          <w:sz w:val="24"/>
          <w:szCs w:val="24"/>
        </w:rPr>
        <w:t>образовательных организаций: 4 дошкольных образовательных организаци</w:t>
      </w:r>
      <w:r w:rsidR="00E66478">
        <w:rPr>
          <w:rFonts w:ascii="Times New Roman" w:hAnsi="Times New Roman" w:cs="Times New Roman"/>
          <w:sz w:val="24"/>
          <w:szCs w:val="24"/>
        </w:rPr>
        <w:t>и</w:t>
      </w:r>
      <w:r w:rsidRPr="00D06ADB">
        <w:rPr>
          <w:rFonts w:ascii="Times New Roman" w:hAnsi="Times New Roman" w:cs="Times New Roman"/>
          <w:sz w:val="24"/>
          <w:szCs w:val="24"/>
        </w:rPr>
        <w:t>, 1 частная дошкольная образовательная организация, 23 общеобразовательных организаци</w:t>
      </w:r>
      <w:r w:rsidR="00E66478">
        <w:rPr>
          <w:rFonts w:ascii="Times New Roman" w:hAnsi="Times New Roman" w:cs="Times New Roman"/>
          <w:sz w:val="24"/>
          <w:szCs w:val="24"/>
        </w:rPr>
        <w:t>и</w:t>
      </w:r>
      <w:r w:rsidRPr="00D06ADB">
        <w:rPr>
          <w:rFonts w:ascii="Times New Roman" w:hAnsi="Times New Roman" w:cs="Times New Roman"/>
          <w:sz w:val="24"/>
          <w:szCs w:val="24"/>
        </w:rPr>
        <w:t xml:space="preserve">, 1 организация дополнительного образования. Общая численность посещающих детские сады – 2173 детей, общеобразовательные организации 6105 обучающихся (в 2023 году – 5976). С 1 сентября 2023 года 2574 </w:t>
      </w:r>
      <w:proofErr w:type="gramStart"/>
      <w:r w:rsidRPr="00D06A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06ADB">
        <w:rPr>
          <w:rFonts w:ascii="Times New Roman" w:hAnsi="Times New Roman" w:cs="Times New Roman"/>
          <w:sz w:val="24"/>
          <w:szCs w:val="24"/>
        </w:rPr>
        <w:t xml:space="preserve"> 1-4 классов обеспечены горячим питанием (в 2023 году – 2020).</w:t>
      </w:r>
    </w:p>
    <w:p w:rsidR="00A910F6" w:rsidRPr="00B9616C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16C">
        <w:rPr>
          <w:rFonts w:ascii="Times New Roman" w:hAnsi="Times New Roman" w:cs="Times New Roman"/>
          <w:sz w:val="24"/>
          <w:szCs w:val="24"/>
        </w:rPr>
        <w:t>Общее количество руководящих и педагогических работников в образовательных организациях, подведомственных Управлению образования Администрации Кетовского муниципального округа Курганской области, в 2023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9616C">
        <w:rPr>
          <w:rFonts w:ascii="Times New Roman" w:hAnsi="Times New Roman" w:cs="Times New Roman"/>
          <w:sz w:val="24"/>
          <w:szCs w:val="24"/>
        </w:rPr>
        <w:t xml:space="preserve"> составило 736 человек. </w:t>
      </w:r>
    </w:p>
    <w:p w:rsidR="00A910F6" w:rsidRPr="00D06ADB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 w:rsidRPr="00D06ADB">
        <w:rPr>
          <w:rFonts w:ascii="Times New Roman" w:hAnsi="Times New Roman" w:cs="Times New Roman"/>
          <w:sz w:val="24"/>
          <w:szCs w:val="24"/>
        </w:rPr>
        <w:t xml:space="preserve">В 2023 году общее количество выпускников 11 классов муниципальных общеобразовательных организаций Кетовского муниципального округа составляло 126 обучающихся и 1 экстерн на самообразовании. </w:t>
      </w:r>
      <w:proofErr w:type="gramStart"/>
      <w:r w:rsidRPr="00D06ADB">
        <w:rPr>
          <w:rFonts w:ascii="Times New Roman" w:hAnsi="Times New Roman" w:cs="Times New Roman"/>
          <w:sz w:val="24"/>
          <w:szCs w:val="24"/>
        </w:rPr>
        <w:t xml:space="preserve">Из 126 выпускников 124 выпускника в установленном порядке были допущены к государственной итоговой аттестации по образовательным программам среднего общего образования, 2 выпускника не были допущены к государственной итоговой аттестации по образовательным программам среднего общего образования. </w:t>
      </w:r>
      <w:r w:rsidRPr="00D06ADB">
        <w:rPr>
          <w:rFonts w:ascii="Times New Roman" w:eastAsia="Times New Roman" w:hAnsi="Times New Roman" w:cs="Times New Roman"/>
          <w:sz w:val="24"/>
          <w:szCs w:val="24"/>
        </w:rPr>
        <w:t>121 выпускник получил аттестат о среднем общем образовании, из них 7 выпускников получили аттестаты о среднем общем  образовании с отличием и медаль «За особые успехи</w:t>
      </w:r>
      <w:proofErr w:type="gramEnd"/>
      <w:r w:rsidRPr="00D06ADB">
        <w:rPr>
          <w:rFonts w:ascii="Times New Roman" w:eastAsia="Times New Roman" w:hAnsi="Times New Roman" w:cs="Times New Roman"/>
          <w:sz w:val="24"/>
          <w:szCs w:val="24"/>
        </w:rPr>
        <w:t xml:space="preserve"> в учении» (в 2022 году – 133 и 6 соответственно). 1 выпускник </w:t>
      </w:r>
      <w:r w:rsidRPr="00D06ADB">
        <w:rPr>
          <w:rFonts w:ascii="Times New Roman" w:hAnsi="Times New Roman" w:cs="Times New Roman"/>
          <w:sz w:val="24"/>
          <w:szCs w:val="24"/>
        </w:rPr>
        <w:t xml:space="preserve">по итогам сдачи экзаменов в основной период </w:t>
      </w:r>
      <w:r w:rsidRPr="00D06ADB">
        <w:rPr>
          <w:rFonts w:ascii="Times New Roman" w:eastAsia="Times New Roman" w:hAnsi="Times New Roman" w:cs="Times New Roman"/>
          <w:sz w:val="24"/>
          <w:szCs w:val="24"/>
        </w:rPr>
        <w:t xml:space="preserve">отказался от сдачи </w:t>
      </w:r>
      <w:r w:rsidRPr="00D06ADB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 в дополнительный (сентябрьский) период в связи с достижением совершеннолетия</w:t>
      </w:r>
      <w:r w:rsidRPr="00D06ADB">
        <w:rPr>
          <w:rFonts w:ascii="Times New Roman" w:eastAsia="Times New Roman" w:hAnsi="Times New Roman" w:cs="Times New Roman"/>
          <w:sz w:val="24"/>
          <w:szCs w:val="24"/>
        </w:rPr>
        <w:t>. 2 выпускника не получили аттестат о среднем общем образовании.</w:t>
      </w:r>
    </w:p>
    <w:p w:rsidR="00A910F6" w:rsidRPr="00D06ADB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 w:rsidRPr="00D06ADB">
        <w:rPr>
          <w:rFonts w:ascii="Times New Roman" w:hAnsi="Times New Roman" w:cs="Times New Roman"/>
          <w:sz w:val="24"/>
          <w:szCs w:val="24"/>
        </w:rPr>
        <w:t xml:space="preserve">Количество выпускников 9 классов муниципальных общеобразовательных организаций Кетовского муниципального округа составило 633 обучающийся, в том </w:t>
      </w:r>
      <w:proofErr w:type="gramStart"/>
      <w:r w:rsidRPr="00D06AD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06ADB">
        <w:rPr>
          <w:rFonts w:ascii="Times New Roman" w:hAnsi="Times New Roman" w:cs="Times New Roman"/>
          <w:sz w:val="24"/>
          <w:szCs w:val="24"/>
        </w:rPr>
        <w:t xml:space="preserve"> 2 выпускника прошлых лет.</w:t>
      </w:r>
    </w:p>
    <w:p w:rsidR="00A910F6" w:rsidRPr="00D06ADB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proofErr w:type="gramStart"/>
      <w:r w:rsidRPr="00D06ADB">
        <w:rPr>
          <w:rFonts w:ascii="Times New Roman" w:hAnsi="Times New Roman" w:cs="Times New Roman"/>
          <w:sz w:val="24"/>
          <w:szCs w:val="24"/>
        </w:rPr>
        <w:t>Количество допущенных девятиклассников Кетовского муниципального округа к государственной итоговой аттестации по образовательным программам основного общего образования составило 603 обучающихся. 30 обучающихся были не допущены к государственной итоговой аттестации (в 2022 году – 16). 582 выпускника получили аттестат об основном общем образовании, из них 21 выпускнику выданы аттестаты с отличием (в 2022 году – 443 и 9 соответственно), 21 выпускник 2022-2023 учебного года</w:t>
      </w:r>
      <w:proofErr w:type="gramEnd"/>
      <w:r w:rsidRPr="00D06ADB">
        <w:rPr>
          <w:rFonts w:ascii="Times New Roman" w:hAnsi="Times New Roman" w:cs="Times New Roman"/>
          <w:sz w:val="24"/>
          <w:szCs w:val="24"/>
        </w:rPr>
        <w:t xml:space="preserve"> не получили аттестаты об основном общем образовании и оставлены на повторный год </w:t>
      </w:r>
      <w:proofErr w:type="gramStart"/>
      <w:r w:rsidRPr="00D06AD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06ADB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планам.</w:t>
      </w:r>
    </w:p>
    <w:p w:rsidR="00A910F6" w:rsidRPr="006E0FDC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 w:rsidRPr="006E0FDC">
        <w:rPr>
          <w:rFonts w:ascii="Times New Roman" w:hAnsi="Times New Roman" w:cs="Times New Roman"/>
          <w:sz w:val="24"/>
          <w:szCs w:val="24"/>
        </w:rPr>
        <w:t>В 2023 в рамках осуществления государственной программы «Развитие образования», Инвестиционной программы Курганской области был завершен капитальный ремонт зданий  10 школ: МКОУ «Введенская средняя общеобразовательная школа №2»;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Новосидоровская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Пименовская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Печенкина Е.Н.»;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Большечаусовская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имени Героя Советского Союза Орлова Т.Н.»;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Колташевская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МКОУ «Барабинская средняя общеобразовательная школа»;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Сычевская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имени заслуженного учителя РСФСР 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Притчиной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Г.Г.»;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Менщиковская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Сажаева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А.В.»;  МКОУ ««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Падеринская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Киселева А.Я.». В 2023 году начат капитальный ремонт МКОУ «</w:t>
      </w:r>
      <w:proofErr w:type="spellStart"/>
      <w:r w:rsidRPr="006E0FDC">
        <w:rPr>
          <w:rFonts w:ascii="Times New Roman" w:hAnsi="Times New Roman" w:cs="Times New Roman"/>
          <w:sz w:val="24"/>
          <w:szCs w:val="24"/>
        </w:rPr>
        <w:t>Просветская</w:t>
      </w:r>
      <w:proofErr w:type="spellEnd"/>
      <w:r w:rsidRPr="006E0FD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имени кавалера ордена Мужества Цепляева А.Н.»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0F6" w:rsidRPr="00D06ADB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 w:rsidRPr="00D06ADB">
        <w:rPr>
          <w:rFonts w:ascii="Times New Roman" w:hAnsi="Times New Roman" w:cs="Times New Roman"/>
          <w:sz w:val="24"/>
          <w:szCs w:val="24"/>
        </w:rPr>
        <w:t xml:space="preserve">В 2023 году открыто 3 Центра образования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06ADB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D06ADB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на базах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Колташевской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Новосидоровской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Колесниковской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школ, чья деятельность направлена на реализацию общеобразовательных программ основного и дополнительного образования по предметам «Химия», «Физика», «Биология». Для работы Центров приобретены ноутбуки и МФУ, современные цифровые лаборатории по данным предметам, учебные роботы-манипуляторы, образовательные наборы по предметам, микроскопы, датчики и др. на сумму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ADB">
        <w:rPr>
          <w:rFonts w:ascii="Times New Roman" w:hAnsi="Times New Roman" w:cs="Times New Roman"/>
          <w:sz w:val="24"/>
          <w:szCs w:val="24"/>
        </w:rPr>
        <w:t xml:space="preserve">7млн. рублей для реализации образовательных программ по химии, физике и биологии. Обучающиеся не только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Колташевской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Новосидоровской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Колесниковской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школ, но и соседних школ получают необходимые навыки по договору сетевого взаимодействия.</w:t>
      </w:r>
    </w:p>
    <w:p w:rsidR="00734FCF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ADB">
        <w:rPr>
          <w:rFonts w:ascii="Times New Roman" w:hAnsi="Times New Roman" w:cs="Times New Roman"/>
          <w:sz w:val="24"/>
          <w:szCs w:val="24"/>
        </w:rPr>
        <w:t xml:space="preserve">Для создания условий внедрения современной и безопасной цифровой образовательной модели («Цифровая образовательная среда») в 2023 году Барабинская СОШ,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Менщиковская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Новосидоровская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Пименовская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Большечаусовская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D06ADB">
        <w:rPr>
          <w:rFonts w:ascii="Times New Roman" w:hAnsi="Times New Roman" w:cs="Times New Roman"/>
          <w:sz w:val="24"/>
          <w:szCs w:val="24"/>
        </w:rPr>
        <w:t>Сычевская</w:t>
      </w:r>
      <w:proofErr w:type="spellEnd"/>
      <w:r w:rsidRPr="00D06ADB">
        <w:rPr>
          <w:rFonts w:ascii="Times New Roman" w:hAnsi="Times New Roman" w:cs="Times New Roman"/>
          <w:sz w:val="24"/>
          <w:szCs w:val="24"/>
        </w:rPr>
        <w:t xml:space="preserve"> ООШ оснащены современным цифровым оборудованием. Объем финансирования составил более 21 млн. рублей. 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2023 года: на территории округа </w:t>
      </w:r>
      <w:r w:rsidR="00A910F6" w:rsidRPr="00A61BDE">
        <w:rPr>
          <w:rFonts w:ascii="Times New Roman" w:hAnsi="Times New Roman" w:cs="Times New Roman"/>
          <w:sz w:val="24"/>
          <w:szCs w:val="24"/>
        </w:rPr>
        <w:t>шло два образовательных форума</w:t>
      </w:r>
      <w:r w:rsidR="00A910F6">
        <w:rPr>
          <w:rFonts w:ascii="Times New Roman" w:hAnsi="Times New Roman" w:cs="Times New Roman"/>
          <w:sz w:val="24"/>
          <w:szCs w:val="24"/>
        </w:rPr>
        <w:t>: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="00A910F6" w:rsidRPr="00A61BD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910F6" w:rsidRPr="00A61BDE">
        <w:rPr>
          <w:rFonts w:ascii="Times New Roman" w:hAnsi="Times New Roman" w:cs="Times New Roman"/>
          <w:sz w:val="24"/>
          <w:szCs w:val="24"/>
        </w:rPr>
        <w:t>обро.Интенсив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>», целью которого яв</w:t>
      </w:r>
      <w:r w:rsidR="00A910F6">
        <w:rPr>
          <w:rFonts w:ascii="Times New Roman" w:hAnsi="Times New Roman" w:cs="Times New Roman"/>
          <w:sz w:val="24"/>
          <w:szCs w:val="24"/>
        </w:rPr>
        <w:t>илось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910F6">
        <w:rPr>
          <w:rFonts w:ascii="Times New Roman" w:hAnsi="Times New Roman" w:cs="Times New Roman"/>
          <w:sz w:val="24"/>
          <w:szCs w:val="24"/>
        </w:rPr>
        <w:t>е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добровольческого движения на территории Кетовского муниципального округа</w:t>
      </w:r>
      <w:r w:rsidR="00A910F6">
        <w:rPr>
          <w:rFonts w:ascii="Times New Roman" w:hAnsi="Times New Roman" w:cs="Times New Roman"/>
          <w:sz w:val="24"/>
          <w:szCs w:val="24"/>
        </w:rPr>
        <w:t>,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</w:t>
      </w:r>
      <w:r w:rsidR="00A910F6">
        <w:rPr>
          <w:rFonts w:ascii="Times New Roman" w:hAnsi="Times New Roman" w:cs="Times New Roman"/>
          <w:sz w:val="24"/>
          <w:szCs w:val="24"/>
        </w:rPr>
        <w:t>и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МобМедиа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>»</w:t>
      </w:r>
      <w:r w:rsidR="00A910F6">
        <w:rPr>
          <w:rFonts w:ascii="Times New Roman" w:hAnsi="Times New Roman" w:cs="Times New Roman"/>
          <w:sz w:val="24"/>
          <w:szCs w:val="24"/>
        </w:rPr>
        <w:t xml:space="preserve">, </w:t>
      </w:r>
      <w:r w:rsidR="00A910F6" w:rsidRPr="00A61BDE">
        <w:rPr>
          <w:rFonts w:ascii="Times New Roman" w:hAnsi="Times New Roman" w:cs="Times New Roman"/>
          <w:sz w:val="24"/>
          <w:szCs w:val="24"/>
        </w:rPr>
        <w:t>образовательный марафон «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МедиаТайм.Продвижение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», которые  проведены с целью развития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 сообщества на территории Кетовского муниципального округа. По итогам работы в образовательных организациях открыты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медиацентры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A910F6" w:rsidRPr="00A61BDE">
        <w:rPr>
          <w:rFonts w:ascii="Times New Roman" w:hAnsi="Times New Roman" w:cs="Times New Roman"/>
          <w:sz w:val="24"/>
          <w:szCs w:val="24"/>
        </w:rPr>
        <w:t>II молодежный форум Кетовского муниципально</w:t>
      </w:r>
      <w:r w:rsidR="00A910F6">
        <w:rPr>
          <w:rFonts w:ascii="Times New Roman" w:hAnsi="Times New Roman" w:cs="Times New Roman"/>
          <w:sz w:val="24"/>
          <w:szCs w:val="24"/>
        </w:rPr>
        <w:t>го округа «</w:t>
      </w:r>
      <w:proofErr w:type="spellStart"/>
      <w:r w:rsidR="00A910F6">
        <w:rPr>
          <w:rFonts w:ascii="Times New Roman" w:hAnsi="Times New Roman" w:cs="Times New Roman"/>
          <w:sz w:val="24"/>
          <w:szCs w:val="24"/>
        </w:rPr>
        <w:t>ПроДвиж</w:t>
      </w:r>
      <w:proofErr w:type="spellEnd"/>
      <w:r w:rsidR="00A910F6">
        <w:rPr>
          <w:rFonts w:ascii="Times New Roman" w:hAnsi="Times New Roman" w:cs="Times New Roman"/>
          <w:sz w:val="24"/>
          <w:szCs w:val="24"/>
        </w:rPr>
        <w:t>»</w:t>
      </w:r>
      <w:r w:rsidR="00A910F6" w:rsidRPr="00A61BDE">
        <w:rPr>
          <w:rFonts w:ascii="Times New Roman" w:hAnsi="Times New Roman" w:cs="Times New Roman"/>
          <w:sz w:val="24"/>
          <w:szCs w:val="24"/>
        </w:rPr>
        <w:t>,</w:t>
      </w:r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в работе форума приняли участие более 100 обучающихся и педагогов образовательных организаций Кетовского округа, а также обучающиеся и педагоги из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приняли участие в муниципальном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конкурсе «Инициатива». На конкурс </w:t>
      </w:r>
      <w:r w:rsidR="00734FCF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61BDE">
        <w:rPr>
          <w:rFonts w:ascii="Times New Roman" w:hAnsi="Times New Roman" w:cs="Times New Roman"/>
          <w:sz w:val="24"/>
          <w:szCs w:val="24"/>
        </w:rPr>
        <w:t>представлены проекты обучающихся из 6 образовательных организаций Кетовского округа, по итогам защиты были определены 3 лучших проекта-победителя, которые получили по 3000 рублей на реализацию проектов</w:t>
      </w:r>
      <w:r w:rsidR="00734FCF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марте 2023 года в р.п. Варгаши прошла зональная игра областного чемпионата сельских команд КВН «Веселый гусь», Кетовский округ представ</w:t>
      </w:r>
      <w:r w:rsidR="00A910F6">
        <w:rPr>
          <w:rFonts w:ascii="Times New Roman" w:hAnsi="Times New Roman" w:cs="Times New Roman"/>
          <w:sz w:val="24"/>
          <w:szCs w:val="24"/>
        </w:rPr>
        <w:t>и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ла команда КВН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Лесниковского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лицея, которая заняла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мае 2023 года Кетовский детско-юношеский центр получил сертификат на открытие Дома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>объединение «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Медиа</w:t>
      </w:r>
      <w:proofErr w:type="gramStart"/>
      <w:r w:rsidRPr="00A61BDE">
        <w:rPr>
          <w:rFonts w:ascii="Times New Roman" w:hAnsi="Times New Roman" w:cs="Times New Roman"/>
          <w:sz w:val="24"/>
          <w:szCs w:val="24"/>
        </w:rPr>
        <w:t>TIME</w:t>
      </w:r>
      <w:proofErr w:type="spellEnd"/>
      <w:proofErr w:type="gramEnd"/>
      <w:r w:rsidRPr="00A61BDE">
        <w:rPr>
          <w:rFonts w:ascii="Times New Roman" w:hAnsi="Times New Roman" w:cs="Times New Roman"/>
          <w:sz w:val="24"/>
          <w:szCs w:val="24"/>
        </w:rPr>
        <w:t>»,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Недокушевой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Татьяны Николаевны, стало победителем Регионального конкурса программ «Стартуем вместе»</w:t>
      </w:r>
      <w:r w:rsidR="00734FCF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>лауреатом Областной премии «Лучший кадет Курганской области, посвященной Герою Советского Союза генералу – полковнику М.С. Шумилову» стала кадет Введенской СОШ № 2</w:t>
      </w:r>
      <w:r w:rsidR="00734FCF">
        <w:rPr>
          <w:rFonts w:ascii="Times New Roman" w:hAnsi="Times New Roman" w:cs="Times New Roman"/>
          <w:sz w:val="24"/>
          <w:szCs w:val="24"/>
        </w:rPr>
        <w:t>;</w:t>
      </w:r>
      <w:r w:rsidRPr="00A6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 xml:space="preserve">5 школ Кетовского муниципального округа получили комплекты оборудования для реализации проекта «Биатлон в школу»: Введенская СОШ № 1,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Падеринская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СОШ, Садовская СОШ и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лицей и 5 школ округа подали заявки на получение комплектов футбольного инвентаря «Футбол в школу»: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Каширинская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Пименовская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СОШ и Барабинская СОШ</w:t>
      </w:r>
      <w:r w:rsidR="00734FCF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10F6">
        <w:rPr>
          <w:rFonts w:ascii="Times New Roman" w:hAnsi="Times New Roman" w:cs="Times New Roman"/>
          <w:sz w:val="24"/>
          <w:szCs w:val="24"/>
        </w:rPr>
        <w:t xml:space="preserve"> 1 по </w:t>
      </w:r>
      <w:r w:rsidR="00A910F6" w:rsidRPr="00A61BDE">
        <w:rPr>
          <w:rFonts w:ascii="Times New Roman" w:hAnsi="Times New Roman" w:cs="Times New Roman"/>
          <w:sz w:val="24"/>
          <w:szCs w:val="24"/>
        </w:rPr>
        <w:t>3 июня 2023 года прошли региональные соревнования «Школа безопасности», Кетовский округ представляла команда Введенской СОШ № 2. Команда приняла участие в шести видах испытаний: комбинированное силовое упражнение - 2 место; комбинированная пожарная эстафета -</w:t>
      </w:r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1 место, маршрут выживания -</w:t>
      </w:r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1 место; поисково-спасательные работы -</w:t>
      </w:r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1 место. В итоговом зачёте соревнований «Школа безопасности» команда Кетовского муниципального округа заняла 1 место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19 по 24 июня 2023 года прошли межрегиональные соревнования учащихся «Школа безопасности» Уральского Федерального округа в </w:t>
      </w:r>
      <w:proofErr w:type="gramStart"/>
      <w:r w:rsidR="00A910F6" w:rsidRPr="00A61B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. Курганский регион представляла младшая команда: 5 </w:t>
      </w:r>
      <w:proofErr w:type="gramStart"/>
      <w:r w:rsidR="00A910F6" w:rsidRPr="00A61B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Введенской СОШ № 2, 2 обучающихся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Пименовской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 СОШ и 1 обучающийся 75 школа г.</w:t>
      </w:r>
      <w:r w:rsidR="00A910F6"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Кургана. Команда заняла 3 место в «Комбинированном силовом упражнение», а в личном зачете обучающаяся Введенской СОШ № 2 стала победителем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начале сентября на площадке пожарной части номер 12 (г. Курган) прошло Первенство Курганской области по пожарно-спасательному спорту. Кадеты и юнармейцы Введенской школы №2 приняли участие в этих соревнованиях совместно с командой пожарно-спасательной части № 27 (с.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>). В общем зачете команда заняла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ноябре на базе комплекса отдыха и развития «Чумляк» прошла областная профильная смена «Весёлый гусь собирает друзей КВН». На итоговой игре Школы КВН команда Кетовского муниципального округа «Фермеры» </w:t>
      </w:r>
      <w:proofErr w:type="spellStart"/>
      <w:r w:rsidR="00A910F6" w:rsidRPr="00A61BDE">
        <w:rPr>
          <w:rFonts w:ascii="Times New Roman" w:hAnsi="Times New Roman" w:cs="Times New Roman"/>
          <w:sz w:val="24"/>
          <w:szCs w:val="24"/>
        </w:rPr>
        <w:t>Лесниковского</w:t>
      </w:r>
      <w:proofErr w:type="spellEnd"/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лицея заняла 3 место в категории «Новички»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734FCF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0F6" w:rsidRPr="00A61BDE">
        <w:rPr>
          <w:rFonts w:ascii="Times New Roman" w:hAnsi="Times New Roman" w:cs="Times New Roman"/>
          <w:sz w:val="24"/>
          <w:szCs w:val="24"/>
        </w:rPr>
        <w:t xml:space="preserve"> декабре 2023 года в региональном этапе всероссийского конкурса «Отечество: история, культура, природа, этнос» </w:t>
      </w:r>
      <w:proofErr w:type="gramStart"/>
      <w:r w:rsidR="00A910F6" w:rsidRPr="00A61BDE">
        <w:rPr>
          <w:rFonts w:ascii="Times New Roman" w:hAnsi="Times New Roman" w:cs="Times New Roman"/>
          <w:sz w:val="24"/>
          <w:szCs w:val="24"/>
        </w:rPr>
        <w:t>Степанова Дарья, обучающаяся Садовской СОШ стала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61BDE">
        <w:rPr>
          <w:rFonts w:ascii="Times New Roman" w:hAnsi="Times New Roman" w:cs="Times New Roman"/>
          <w:sz w:val="24"/>
          <w:szCs w:val="24"/>
        </w:rPr>
        <w:t>победителем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BDE">
        <w:rPr>
          <w:rFonts w:ascii="Times New Roman" w:hAnsi="Times New Roman" w:cs="Times New Roman"/>
          <w:sz w:val="24"/>
          <w:szCs w:val="24"/>
        </w:rPr>
        <w:t xml:space="preserve">в декабре 2023 года на базе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школы прошел XI</w:t>
      </w:r>
      <w:r w:rsidRPr="00A61B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1BDE">
        <w:rPr>
          <w:rFonts w:ascii="Times New Roman" w:hAnsi="Times New Roman" w:cs="Times New Roman"/>
          <w:sz w:val="24"/>
          <w:szCs w:val="24"/>
        </w:rPr>
        <w:t xml:space="preserve"> областной фестиваль «Папа + Мама + Школа +Я = Шахматная семья», в рамках областного социального проекта «Интеллектуал Зауралья» (шахматное образование), в котором по результатам всех игр команда семьи 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Худиных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DE">
        <w:rPr>
          <w:rFonts w:ascii="Times New Roman" w:hAnsi="Times New Roman" w:cs="Times New Roman"/>
          <w:sz w:val="24"/>
          <w:szCs w:val="24"/>
        </w:rPr>
        <w:t>из МБОУ «</w:t>
      </w:r>
      <w:proofErr w:type="spellStart"/>
      <w:r w:rsidRPr="00A61BDE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A61BD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контр-адмирала Иванова В.Ф.» заняли 3 место в группе сельских команд.</w:t>
      </w:r>
      <w:proofErr w:type="gramEnd"/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 xml:space="preserve">В этот же период 2023 года проходил второй региональный юнармейский турнир по стрельбе из АК-74. Команда отряда «Спасатель» Введенской СОШ № 2 заняла почетное 5 место. В личном зачете среди девушек Глушко Оксана заняла 3 место. </w:t>
      </w:r>
    </w:p>
    <w:p w:rsidR="00A910F6" w:rsidRPr="00A61BDE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DE">
        <w:rPr>
          <w:rFonts w:ascii="Times New Roman" w:hAnsi="Times New Roman" w:cs="Times New Roman"/>
          <w:sz w:val="24"/>
          <w:szCs w:val="24"/>
        </w:rPr>
        <w:t xml:space="preserve">Также в конце декабря в Кургане прошёл второй шахматный турнир среди юнармейских отрядов. В турнире приняла участие команда Введенской СОШ № </w:t>
      </w:r>
      <w:proofErr w:type="gramStart"/>
      <w:r w:rsidRPr="00A61BD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61BDE">
        <w:rPr>
          <w:rFonts w:ascii="Times New Roman" w:hAnsi="Times New Roman" w:cs="Times New Roman"/>
          <w:sz w:val="24"/>
          <w:szCs w:val="24"/>
        </w:rPr>
        <w:t xml:space="preserve"> и заняли 4 место из 14 команд, в личном зачете за 1 место награждён Веселов Владислав.</w:t>
      </w:r>
    </w:p>
    <w:p w:rsidR="00A910F6" w:rsidRPr="00E67FF6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FF6">
        <w:rPr>
          <w:rFonts w:ascii="Times New Roman" w:eastAsia="Times New Roman" w:hAnsi="Times New Roman" w:cs="Times New Roman"/>
          <w:sz w:val="24"/>
          <w:szCs w:val="24"/>
        </w:rPr>
        <w:t>В январе 2023 года в большом зале Администрации Кетовского муниципального округа Курганской области состоялся межмуниципальный семинар «Наставничество – ресурс профессионального развития педагогов».</w:t>
      </w:r>
      <w:r w:rsidRPr="00E67F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0F6" w:rsidRPr="00E67FF6" w:rsidRDefault="00A910F6" w:rsidP="00734F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FF6">
        <w:rPr>
          <w:rFonts w:ascii="Times New Roman" w:eastAsia="Times New Roman" w:hAnsi="Times New Roman" w:cs="Times New Roman"/>
          <w:sz w:val="24"/>
          <w:szCs w:val="24"/>
        </w:rPr>
        <w:t>В 2023 году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7FF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Кетовского муниципального округа Курганской области продолж</w:t>
      </w:r>
      <w:r>
        <w:rPr>
          <w:rFonts w:ascii="Times New Roman" w:eastAsia="Times New Roman" w:hAnsi="Times New Roman" w:cs="Times New Roman"/>
          <w:sz w:val="24"/>
          <w:szCs w:val="24"/>
        </w:rPr>
        <w:t>ено</w:t>
      </w:r>
      <w:r w:rsidRPr="00E6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проведение</w:t>
      </w:r>
      <w:r w:rsidRPr="00E67FF6">
        <w:rPr>
          <w:rFonts w:ascii="Times New Roman" w:eastAsia="Times New Roman" w:hAnsi="Times New Roman" w:cs="Times New Roman"/>
          <w:sz w:val="24"/>
          <w:szCs w:val="24"/>
        </w:rPr>
        <w:t xml:space="preserve"> серии управленческих и методических </w:t>
      </w:r>
      <w:r w:rsidRPr="00E6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мероприятий по актуальному вопросу, который является одним из приоритетных направлений в деятельности системы образования округа.</w:t>
      </w:r>
      <w:r w:rsidRPr="00E6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FF6">
        <w:rPr>
          <w:rFonts w:ascii="Times New Roman" w:eastAsia="Calibri" w:hAnsi="Times New Roman" w:cs="Times New Roman"/>
          <w:sz w:val="24"/>
          <w:szCs w:val="24"/>
        </w:rPr>
        <w:t xml:space="preserve">В данном мероприятии приняли участие более 70 руководящих и педагогических работников образовательных учреждений Кетовского и </w:t>
      </w:r>
      <w:proofErr w:type="spellStart"/>
      <w:r w:rsidRPr="00E67FF6">
        <w:rPr>
          <w:rFonts w:ascii="Times New Roman" w:eastAsia="Calibri" w:hAnsi="Times New Roman" w:cs="Times New Roman"/>
          <w:sz w:val="24"/>
          <w:szCs w:val="24"/>
        </w:rPr>
        <w:t>Притобольного</w:t>
      </w:r>
      <w:proofErr w:type="spellEnd"/>
      <w:r w:rsidRPr="00E67FF6">
        <w:rPr>
          <w:rFonts w:ascii="Times New Roman" w:eastAsia="Calibri" w:hAnsi="Times New Roman" w:cs="Times New Roman"/>
          <w:sz w:val="24"/>
          <w:szCs w:val="24"/>
        </w:rPr>
        <w:t xml:space="preserve"> муниципальных округов Центрального округа Курганской области. </w:t>
      </w:r>
      <w:r w:rsidRPr="00E67FF6">
        <w:rPr>
          <w:rFonts w:ascii="Times New Roman" w:hAnsi="Times New Roman" w:cs="Times New Roman"/>
          <w:sz w:val="24"/>
          <w:szCs w:val="24"/>
        </w:rPr>
        <w:t xml:space="preserve">В феврале 2023 года традиционно прошел очный этап муниципального конкурса «Фестиваль педагогического мастерства - 2023» на базе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средней школы. Конкурс был проведен в трех номинациях: «Лучший учитель», «Лучший воспитатель», «Лучший педагог-организатор». Участниками конкурса стали 20 педагогов: 9 учителей, 8 воспитателей, 3 педагога-организатора из  15 учреждений округа (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лицей, Введенская №1,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Каширинская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Менщиковская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Новосидоровская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Падеринская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Садовская,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Большечаусовская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Колесниковская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Марковская,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Светлополянская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Просветская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школы; Введенский детский сад №3, Кетовский детский сад №3).</w:t>
      </w:r>
    </w:p>
    <w:p w:rsidR="00A910F6" w:rsidRPr="00E67FF6" w:rsidRDefault="00A910F6" w:rsidP="00A910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67FF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34FCF">
        <w:rPr>
          <w:rFonts w:ascii="Times New Roman" w:hAnsi="Times New Roman" w:cs="Times New Roman"/>
          <w:sz w:val="24"/>
          <w:szCs w:val="24"/>
        </w:rPr>
        <w:t>В</w:t>
      </w:r>
      <w:r w:rsidRPr="00E67FF6">
        <w:rPr>
          <w:rFonts w:ascii="Times New Roman" w:hAnsi="Times New Roman" w:cs="Times New Roman"/>
          <w:sz w:val="24"/>
          <w:szCs w:val="24"/>
        </w:rPr>
        <w:t xml:space="preserve"> марте  2023 года в большом зале Администрации Кетовского муниципального округа Курганской области состоялись традиционные межмуниципальные педагогические чтения «Инновации в образовании - 2023». В работе мероприятия приняли участие более 100 представителей образовательных организаций города Кургана,  Кетовского, Белозерского,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муниципальных округов,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района Курганской области. Материалы 46 педагогов Центрального округа  вошли в сборник «Инновации в образовании - 2023», 16 педагогов выступили с презентацией собственного педагогического опыта.</w:t>
      </w:r>
      <w:r w:rsidRPr="00E6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0F6" w:rsidRPr="00E67FF6" w:rsidRDefault="00A910F6" w:rsidP="00A910F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FF6">
        <w:rPr>
          <w:rFonts w:ascii="Times New Roman" w:hAnsi="Times New Roman" w:cs="Times New Roman"/>
          <w:sz w:val="24"/>
          <w:szCs w:val="24"/>
        </w:rPr>
        <w:t xml:space="preserve">В апреле 2023 года в большом зале Администрации Кетовского муниципального округа состоялись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Толстошеинские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 управленческие чтения «Традиции наставничества в системе образования Кетовского муниципального округа». </w:t>
      </w:r>
    </w:p>
    <w:p w:rsidR="00A910F6" w:rsidRPr="00E67FF6" w:rsidRDefault="00A910F6" w:rsidP="00A91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F6">
        <w:rPr>
          <w:rFonts w:ascii="Times New Roman" w:hAnsi="Times New Roman" w:cs="Times New Roman"/>
          <w:sz w:val="28"/>
          <w:szCs w:val="28"/>
        </w:rPr>
        <w:t xml:space="preserve">      </w:t>
      </w:r>
      <w:r w:rsidRPr="00E67F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7FF6">
        <w:rPr>
          <w:rFonts w:ascii="Times New Roman" w:hAnsi="Times New Roman" w:cs="Times New Roman"/>
          <w:sz w:val="24"/>
          <w:szCs w:val="24"/>
        </w:rPr>
        <w:t xml:space="preserve">1 декабря 2023 года  10 педагогов-наставников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FF6">
        <w:rPr>
          <w:rFonts w:ascii="Times New Roman" w:hAnsi="Times New Roman" w:cs="Times New Roman"/>
          <w:sz w:val="24"/>
          <w:szCs w:val="24"/>
        </w:rPr>
        <w:t>Колташевской</w:t>
      </w:r>
      <w:proofErr w:type="spellEnd"/>
      <w:r w:rsidRPr="00E67FF6">
        <w:rPr>
          <w:rFonts w:ascii="Times New Roman" w:hAnsi="Times New Roman" w:cs="Times New Roman"/>
          <w:sz w:val="24"/>
          <w:szCs w:val="24"/>
        </w:rPr>
        <w:t>, Садовской школ, Кетовского детско-юношеского центра и Кетовского детского сада №3 приняли участие в торжественном мероприятии в городе Екатеринбурге.</w:t>
      </w:r>
      <w:r w:rsidR="00734FCF">
        <w:rPr>
          <w:rFonts w:ascii="Times New Roman" w:hAnsi="Times New Roman" w:cs="Times New Roman"/>
          <w:sz w:val="24"/>
          <w:szCs w:val="24"/>
        </w:rPr>
        <w:t xml:space="preserve"> </w:t>
      </w:r>
      <w:r w:rsidRPr="00E67FF6">
        <w:rPr>
          <w:rFonts w:ascii="Times New Roman" w:hAnsi="Times New Roman" w:cs="Times New Roman"/>
          <w:sz w:val="24"/>
          <w:szCs w:val="24"/>
        </w:rPr>
        <w:t>Порядка двух тысяч педагогов из всех регионов Уральского федерального округа (далее – УРФО) собрались в концертном зале «Космос» для торжественного завершения Года педагога и наставника, объявленного Президентом Российской Федерации. В ходе торжества педагогов поздравили Министр Просвещения Сергей Кравцов, полномочный представитель Президента Российской Федерации в УРФО  Владимир Якушев, а также Главы областей. С добрыми пожеланиями выступил Губернатор Курганской области В.М.</w:t>
      </w:r>
      <w:r w:rsidR="00734FCF">
        <w:rPr>
          <w:rFonts w:ascii="Times New Roman" w:hAnsi="Times New Roman" w:cs="Times New Roman"/>
          <w:sz w:val="24"/>
          <w:szCs w:val="24"/>
        </w:rPr>
        <w:t xml:space="preserve"> </w:t>
      </w:r>
      <w:r w:rsidRPr="00E67FF6">
        <w:rPr>
          <w:rFonts w:ascii="Times New Roman" w:hAnsi="Times New Roman" w:cs="Times New Roman"/>
          <w:sz w:val="24"/>
          <w:szCs w:val="24"/>
        </w:rPr>
        <w:t>Шумков.</w:t>
      </w:r>
    </w:p>
    <w:p w:rsidR="00A910F6" w:rsidRPr="007B04F3" w:rsidRDefault="00A910F6" w:rsidP="00734F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FF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0F6" w:rsidRPr="00734FCF" w:rsidRDefault="00A910F6" w:rsidP="00A910F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4FCF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734FC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34FCF">
        <w:rPr>
          <w:rFonts w:ascii="Times New Roman" w:hAnsi="Times New Roman" w:cs="Times New Roman"/>
          <w:i/>
          <w:sz w:val="24"/>
          <w:szCs w:val="24"/>
        </w:rPr>
        <w:t xml:space="preserve"> план на 2024 год</w:t>
      </w:r>
    </w:p>
    <w:p w:rsidR="00A910F6" w:rsidRPr="00734FCF" w:rsidRDefault="00A910F6" w:rsidP="00A910F6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FCF">
        <w:rPr>
          <w:rFonts w:ascii="Times New Roman" w:hAnsi="Times New Roman" w:cs="Times New Roman"/>
          <w:i/>
          <w:sz w:val="24"/>
          <w:szCs w:val="24"/>
        </w:rPr>
        <w:t xml:space="preserve">- участие в реализации национальных проектов «Образование»; открытие 4-х Центров образования </w:t>
      </w:r>
      <w:proofErr w:type="spellStart"/>
      <w:proofErr w:type="gramStart"/>
      <w:r w:rsidRPr="00734FCF">
        <w:rPr>
          <w:rFonts w:ascii="Times New Roman" w:hAnsi="Times New Roman" w:cs="Times New Roman"/>
          <w:i/>
          <w:sz w:val="24"/>
          <w:szCs w:val="24"/>
        </w:rPr>
        <w:t>естественно-научной</w:t>
      </w:r>
      <w:proofErr w:type="spellEnd"/>
      <w:proofErr w:type="gramEnd"/>
      <w:r w:rsidRPr="00734FCF">
        <w:rPr>
          <w:rFonts w:ascii="Times New Roman" w:hAnsi="Times New Roman" w:cs="Times New Roman"/>
          <w:i/>
          <w:sz w:val="24"/>
          <w:szCs w:val="24"/>
        </w:rPr>
        <w:t xml:space="preserve"> и технологической направленностей «Точка роста» на базах </w:t>
      </w:r>
      <w:proofErr w:type="spellStart"/>
      <w:r w:rsidRPr="00734FCF">
        <w:rPr>
          <w:rFonts w:ascii="Times New Roman" w:hAnsi="Times New Roman" w:cs="Times New Roman"/>
          <w:i/>
          <w:sz w:val="24"/>
          <w:szCs w:val="24"/>
        </w:rPr>
        <w:t>Менщиковской</w:t>
      </w:r>
      <w:proofErr w:type="spellEnd"/>
      <w:r w:rsidRPr="00734FCF">
        <w:rPr>
          <w:rFonts w:ascii="Times New Roman" w:hAnsi="Times New Roman" w:cs="Times New Roman"/>
          <w:i/>
          <w:sz w:val="24"/>
          <w:szCs w:val="24"/>
        </w:rPr>
        <w:t xml:space="preserve"> СОШ, </w:t>
      </w:r>
      <w:proofErr w:type="spellStart"/>
      <w:r w:rsidRPr="00734FCF">
        <w:rPr>
          <w:rFonts w:ascii="Times New Roman" w:hAnsi="Times New Roman" w:cs="Times New Roman"/>
          <w:i/>
          <w:sz w:val="24"/>
          <w:szCs w:val="24"/>
        </w:rPr>
        <w:t>Митинской</w:t>
      </w:r>
      <w:proofErr w:type="spellEnd"/>
      <w:r w:rsidRPr="00734FCF">
        <w:rPr>
          <w:rFonts w:ascii="Times New Roman" w:hAnsi="Times New Roman" w:cs="Times New Roman"/>
          <w:i/>
          <w:sz w:val="24"/>
          <w:szCs w:val="24"/>
        </w:rPr>
        <w:t xml:space="preserve"> СОШ, </w:t>
      </w:r>
      <w:proofErr w:type="spellStart"/>
      <w:r w:rsidRPr="00734FCF">
        <w:rPr>
          <w:rFonts w:ascii="Times New Roman" w:hAnsi="Times New Roman" w:cs="Times New Roman"/>
          <w:i/>
          <w:sz w:val="24"/>
          <w:szCs w:val="24"/>
        </w:rPr>
        <w:t>Пименовской</w:t>
      </w:r>
      <w:proofErr w:type="spellEnd"/>
      <w:r w:rsidRPr="00734FCF">
        <w:rPr>
          <w:rFonts w:ascii="Times New Roman" w:hAnsi="Times New Roman" w:cs="Times New Roman"/>
          <w:i/>
          <w:sz w:val="24"/>
          <w:szCs w:val="24"/>
        </w:rPr>
        <w:t xml:space="preserve"> СОШ, </w:t>
      </w:r>
      <w:proofErr w:type="spellStart"/>
      <w:r w:rsidRPr="00734FCF">
        <w:rPr>
          <w:rFonts w:ascii="Times New Roman" w:hAnsi="Times New Roman" w:cs="Times New Roman"/>
          <w:i/>
          <w:sz w:val="24"/>
          <w:szCs w:val="24"/>
        </w:rPr>
        <w:t>Большечаусовской</w:t>
      </w:r>
      <w:proofErr w:type="spellEnd"/>
      <w:r w:rsidRPr="00734FCF">
        <w:rPr>
          <w:rFonts w:ascii="Times New Roman" w:hAnsi="Times New Roman" w:cs="Times New Roman"/>
          <w:i/>
          <w:sz w:val="24"/>
          <w:szCs w:val="24"/>
        </w:rPr>
        <w:t xml:space="preserve"> ООШ;</w:t>
      </w:r>
    </w:p>
    <w:p w:rsidR="00A910F6" w:rsidRPr="00734FCF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FCF">
        <w:rPr>
          <w:rFonts w:ascii="Times New Roman" w:hAnsi="Times New Roman" w:cs="Times New Roman"/>
          <w:i/>
          <w:sz w:val="24"/>
          <w:szCs w:val="24"/>
        </w:rPr>
        <w:t>- участие в программе «Земский учитель», предоставление мер социальной поддержки молодым специалистам (ежемесячная выплата в размере 3 000 рублей из бюджета Кетовского муниципального округа Курганской области в течение первого года работы)</w:t>
      </w:r>
      <w:r w:rsidR="00734FCF">
        <w:rPr>
          <w:rFonts w:ascii="Times New Roman" w:hAnsi="Times New Roman" w:cs="Times New Roman"/>
          <w:i/>
          <w:sz w:val="24"/>
          <w:szCs w:val="24"/>
        </w:rPr>
        <w:t>.</w:t>
      </w:r>
    </w:p>
    <w:p w:rsidR="00A910F6" w:rsidRPr="00734FCF" w:rsidRDefault="00A910F6" w:rsidP="00A910F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0F6" w:rsidRPr="00734FCF" w:rsidRDefault="00A910F6" w:rsidP="00A910F6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34FCF">
        <w:rPr>
          <w:rFonts w:ascii="Times New Roman" w:hAnsi="Times New Roman" w:cs="Times New Roman"/>
          <w:b/>
          <w:sz w:val="28"/>
          <w:szCs w:val="24"/>
          <w:u w:val="single"/>
        </w:rPr>
        <w:t xml:space="preserve">Отдых и оздоровление детей 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D4">
        <w:rPr>
          <w:rFonts w:ascii="Times New Roman" w:hAnsi="Times New Roman" w:cs="Times New Roman"/>
          <w:sz w:val="24"/>
          <w:szCs w:val="24"/>
        </w:rPr>
        <w:t>С целью обеспечения отдыха и оздоровления детей, проживающих на территории Кетовского муниципального округа в 2023 году, в соответствии с Постановлением Администрации Кетовского муниципального округа от 14 февраля 2023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D4">
        <w:rPr>
          <w:rFonts w:ascii="Times New Roman" w:hAnsi="Times New Roman" w:cs="Times New Roman"/>
          <w:sz w:val="24"/>
          <w:szCs w:val="24"/>
        </w:rPr>
        <w:t>275 «Об организации отдыха, оздоровления и занятости детей Кетовского муниципального округа в 2023 году», приказа Управления образования Администрации Кетовского муниципального округа от 30 февраля 2022 года № 3-82 «Об утверждении показателей численности</w:t>
      </w:r>
      <w:proofErr w:type="gramEnd"/>
      <w:r w:rsidR="0073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ED4">
        <w:rPr>
          <w:rFonts w:ascii="Times New Roman" w:hAnsi="Times New Roman" w:cs="Times New Roman"/>
          <w:sz w:val="24"/>
          <w:szCs w:val="24"/>
        </w:rPr>
        <w:t>детей, планируемых к оздоровлению в 2023 году и определении стоимости приобретаемых путевок», в период оздоровительной кампании 2023 года на базе 17 общеобразовательных учреждений было оздоровлено 2050 детей, из них 597, находящихся в трудной жизненной ситуации (41 ребенок, оставшийся без попечения родителей, 4 ребенка-инвалида, 31 ребенок с ОВЗ, 453 ребенка, проживающих в малоимущих семьях, 17 детей участников СВО, 68 из иных</w:t>
      </w:r>
      <w:proofErr w:type="gramEnd"/>
      <w:r w:rsidRPr="00044ED4">
        <w:rPr>
          <w:rFonts w:ascii="Times New Roman" w:hAnsi="Times New Roman" w:cs="Times New Roman"/>
          <w:sz w:val="24"/>
          <w:szCs w:val="24"/>
        </w:rPr>
        <w:t xml:space="preserve"> категорий детей, находящихся в ТЖС).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 xml:space="preserve">В период весенних каникул было открыто 7 лагерей с дневным пребыванием, в которых было оздоровлено 420 детей, из них 54, находящихся в трудной жизненной ситуации. 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 xml:space="preserve">В период летних каникул было открыто 16 лагерей с дневным пребыванием, оздоровлено 1630 детей, из них 543, находящихся в трудной жизненной ситуации. Проведено 3 профильные смены по направлениям патриотического воспитания, РДДМ «Движение первых», спорта, в которых качественно отработали помощники вожатых, получившие свои знания в рамках проекта «Школа Лета». 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>В 2023 году трудоустроено 190 детей, из них 118 в период летних каникул, объем финансовых средств из муниципального бюджета составил более 190 тысяч рублей.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 xml:space="preserve">На организацию отдыха детей в лагерях с дневным пребыванием из средств областного бюджета было направлено 2 947 050,00 рублей, в том числе 522 810,00 рублей на детей, находящихся в ТЖС. На подготовку к летней оздоровительной кампании из средств муниципального бюджета было выделено 965 268,00 рублей. 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>В период оздоровительной кампании 2023 года в загородных оздоровительных лагерях было оздоровлено 450 детей (из них 250 в период летних каникул, 200 в период весенних, осенних и зимних каникул). На организацию отдыха детей в загородных оздоровительных лагерях из средств областного бюджета было направлено 4 087 500,00 рублей, из средств муниципального бюджета 40 875,00 рублей.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D4">
        <w:rPr>
          <w:rFonts w:ascii="Times New Roman" w:hAnsi="Times New Roman" w:cs="Times New Roman"/>
          <w:sz w:val="24"/>
          <w:szCs w:val="24"/>
        </w:rPr>
        <w:t xml:space="preserve">Совместно с ГАУ </w:t>
      </w:r>
      <w:proofErr w:type="gramStart"/>
      <w:r w:rsidRPr="00044ED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44ED4">
        <w:rPr>
          <w:rFonts w:ascii="Times New Roman" w:hAnsi="Times New Roman" w:cs="Times New Roman"/>
          <w:sz w:val="24"/>
          <w:szCs w:val="24"/>
        </w:rPr>
        <w:t xml:space="preserve"> «Содействие детскому отдыху» проведено четыре профил</w:t>
      </w:r>
      <w:r>
        <w:rPr>
          <w:rFonts w:ascii="Times New Roman" w:hAnsi="Times New Roman" w:cs="Times New Roman"/>
          <w:sz w:val="24"/>
          <w:szCs w:val="24"/>
        </w:rPr>
        <w:t>ьные смен</w:t>
      </w:r>
      <w:r w:rsidR="005336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загородных лагерях «Школа актива»</w:t>
      </w:r>
      <w:r w:rsidRPr="00044ED4">
        <w:rPr>
          <w:rFonts w:ascii="Times New Roman" w:hAnsi="Times New Roman" w:cs="Times New Roman"/>
          <w:sz w:val="24"/>
          <w:szCs w:val="24"/>
        </w:rPr>
        <w:t xml:space="preserve"> по направлениям патриотического воспитания, </w:t>
      </w:r>
      <w:proofErr w:type="spellStart"/>
      <w:r w:rsidRPr="00044ED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04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ED4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044ED4">
        <w:rPr>
          <w:rFonts w:ascii="Times New Roman" w:hAnsi="Times New Roman" w:cs="Times New Roman"/>
          <w:sz w:val="24"/>
          <w:szCs w:val="24"/>
        </w:rPr>
        <w:t xml:space="preserve">, спорта, туризма, </w:t>
      </w:r>
      <w:proofErr w:type="spellStart"/>
      <w:r w:rsidRPr="00044ED4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044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4ED4">
        <w:rPr>
          <w:rFonts w:ascii="Times New Roman" w:hAnsi="Times New Roman" w:cs="Times New Roman"/>
          <w:sz w:val="24"/>
          <w:szCs w:val="24"/>
        </w:rPr>
        <w:t>вожатства</w:t>
      </w:r>
      <w:proofErr w:type="spellEnd"/>
      <w:r w:rsidRPr="00044ED4">
        <w:rPr>
          <w:rFonts w:ascii="Times New Roman" w:hAnsi="Times New Roman" w:cs="Times New Roman"/>
          <w:sz w:val="24"/>
          <w:szCs w:val="24"/>
        </w:rPr>
        <w:t xml:space="preserve"> с участием более 300 детей.</w:t>
      </w:r>
    </w:p>
    <w:p w:rsidR="00A910F6" w:rsidRPr="00044ED4" w:rsidRDefault="00A910F6" w:rsidP="00A910F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10F6" w:rsidRPr="005336BF" w:rsidRDefault="00A910F6" w:rsidP="00A910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36BF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5336B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336BF">
        <w:rPr>
          <w:rFonts w:ascii="Times New Roman" w:hAnsi="Times New Roman" w:cs="Times New Roman"/>
          <w:i/>
          <w:sz w:val="24"/>
          <w:szCs w:val="24"/>
        </w:rPr>
        <w:t xml:space="preserve"> В 2024 году в лагерях с дневным пребыванием планируется оздоровить 2005 детей, в загородных оздоровительных лагерях - 520 детей.</w:t>
      </w:r>
    </w:p>
    <w:p w:rsidR="00A910F6" w:rsidRDefault="00A910F6" w:rsidP="00A910F6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94" w:rsidRPr="005336BF" w:rsidRDefault="000F4B94" w:rsidP="00BC75CE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336BF">
        <w:rPr>
          <w:rFonts w:ascii="Times New Roman" w:hAnsi="Times New Roman" w:cs="Times New Roman"/>
          <w:b/>
          <w:sz w:val="28"/>
          <w:szCs w:val="24"/>
          <w:u w:val="single"/>
        </w:rPr>
        <w:t>Культура</w:t>
      </w:r>
    </w:p>
    <w:p w:rsidR="00A910F6" w:rsidRDefault="005336BF" w:rsidP="00A910F6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A910F6" w:rsidRPr="00676DBB">
        <w:t>Сеть учреждений культуры Кетовского муниципального округа в 2023 году сохранена и насчитывает 6</w:t>
      </w:r>
      <w:r w:rsidR="00A910F6">
        <w:t>3 объекта</w:t>
      </w:r>
      <w:r w:rsidR="00A910F6" w:rsidRPr="00676DBB">
        <w:t>: 3 ДМШ и 1 ДШИ, имеющ</w:t>
      </w:r>
      <w:r>
        <w:t>ей</w:t>
      </w:r>
      <w:r w:rsidR="00A910F6" w:rsidRPr="00676DBB">
        <w:t xml:space="preserve"> структурное подразделение в </w:t>
      </w:r>
      <w:proofErr w:type="spellStart"/>
      <w:r w:rsidR="00A910F6" w:rsidRPr="00676DBB">
        <w:t>с</w:t>
      </w:r>
      <w:proofErr w:type="gramStart"/>
      <w:r w:rsidR="00A910F6" w:rsidRPr="00676DBB">
        <w:t>.К</w:t>
      </w:r>
      <w:proofErr w:type="gramEnd"/>
      <w:r w:rsidR="00A910F6" w:rsidRPr="00676DBB">
        <w:t>аширино</w:t>
      </w:r>
      <w:proofErr w:type="spellEnd"/>
      <w:r w:rsidR="00A910F6" w:rsidRPr="00676DBB">
        <w:t xml:space="preserve">, 31 </w:t>
      </w:r>
      <w:proofErr w:type="spellStart"/>
      <w:r w:rsidR="00A910F6" w:rsidRPr="00676DBB">
        <w:t>культурно-досуговое</w:t>
      </w:r>
      <w:proofErr w:type="spellEnd"/>
      <w:r w:rsidR="00A910F6" w:rsidRPr="00676DBB">
        <w:t xml:space="preserve"> учреждение и 28 библиотек. </w:t>
      </w:r>
      <w:r w:rsidR="00A910F6">
        <w:t>В 2023 году количество работников в сфере культуры составило 207 человек,  в т.ч. 1 Заслуженный работник культуры Российской Федерации</w:t>
      </w:r>
      <w:r w:rsidR="00A910F6" w:rsidRPr="00676DBB">
        <w:t>.</w:t>
      </w:r>
    </w:p>
    <w:p w:rsidR="00A910F6" w:rsidRPr="00D9565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56">
        <w:rPr>
          <w:rFonts w:ascii="Times New Roman" w:eastAsia="Times New Roman" w:hAnsi="Times New Roman" w:cs="Times New Roman"/>
          <w:sz w:val="24"/>
          <w:szCs w:val="24"/>
        </w:rPr>
        <w:t xml:space="preserve"> Бюджет культуры округа составил 6,23%% в структуре окружного консолидированного бюджета (в 2022г. 2,87%). Финансирование Управления культуры Кетовского муниципального округа составило 122689,00 тыс. руб., получены собственные доходы учреждений культуры, которые составили 2846,00 тыс. руб., что составляет 2% по отношению к бюджетному финансированию. 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Культурно-досуговыми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округа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проведено 13713 мероприятий (+1383 к АППГ), количество посещений 917570 (+142304 к АППГ). В течение года работали 509 клубных формирования (+47 к АППГ), в них участников 6040 человек (+774 к АППГ). Восемь творческих люби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softHyphen/>
        <w:t>тельских кол</w:t>
      </w:r>
      <w:r>
        <w:rPr>
          <w:rFonts w:ascii="Times New Roman" w:eastAsia="Times New Roman" w:hAnsi="Times New Roman" w:cs="Times New Roman"/>
          <w:sz w:val="24"/>
          <w:szCs w:val="24"/>
        </w:rPr>
        <w:t>лективов имеют почетное звание «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>народный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 «образцовый» (в 2022 году их было 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>7)</w:t>
      </w:r>
      <w:r w:rsidR="005336B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336BF" w:rsidRDefault="00A910F6" w:rsidP="00884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Творческие коллективы учреждений культуры приняли участие в творческих конкурсах и фестивалях различных уровней от </w:t>
      </w: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до международного. </w:t>
      </w: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>Проведены все запланированные конкурсы и фестивали самодеятельного народного творчества: конкурс театрализованных новогодних представлений «Новогодняя фантазия», «Зауралье мой песенный край», конкурс-фестиваль детского и молодежного творчества «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Кетовские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таланты», фестиваль семейного творчества «Радуга семейных талантов», фестиваль православной культуры «Мы родом из Святой Руси», </w:t>
      </w:r>
      <w:r w:rsidRPr="00676DBB">
        <w:rPr>
          <w:rFonts w:ascii="Times New Roman" w:eastAsia="Times New Roman" w:hAnsi="Times New Roman" w:cs="Times New Roman"/>
          <w:bCs/>
          <w:sz w:val="24"/>
          <w:szCs w:val="24"/>
        </w:rPr>
        <w:t>фестиваль самодеятельного народного творчества «</w:t>
      </w:r>
      <w:proofErr w:type="spellStart"/>
      <w:r w:rsidRPr="00676DBB">
        <w:rPr>
          <w:rFonts w:ascii="Times New Roman" w:eastAsia="Times New Roman" w:hAnsi="Times New Roman" w:cs="Times New Roman"/>
          <w:bCs/>
          <w:sz w:val="24"/>
          <w:szCs w:val="24"/>
        </w:rPr>
        <w:t>Кетовские</w:t>
      </w:r>
      <w:proofErr w:type="spellEnd"/>
      <w:r w:rsidRPr="00676DB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родники», 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>фестиваль национальных культур «Мы разные, но мы вместе», фольклорный фестиваль традиционной народной культуры «Радуга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традиций» праздники «Пасха», «Иван Купала», «Золотая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Зерновушка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», «Спас лакомка», «Покров», выставки и ярмарки, массовые народные гуляния.  В с.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Кетово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прошел открытый фольклорно-гастрономический фестиваль «Живые традиции» в рамках праздника «День села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Кетово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» с участием творческих коллективов сельских </w:t>
      </w:r>
      <w:r w:rsidR="005336B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омов культуры Кетовского, Белозерского,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Варгашинского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Мокроусовского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МО, г. Кургана.</w:t>
      </w:r>
    </w:p>
    <w:p w:rsidR="00A910F6" w:rsidRPr="00676DBB" w:rsidRDefault="00A910F6" w:rsidP="005336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Районном Доме культуры проведен цикл выставок в рамках проекта «Золотые руки мастера», свои работы вниманию посетителей представили 92 мастера, выставки посетили 17156 человек. </w:t>
      </w: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Мастера ДПИ представляли Кетовский муниципальный округ на областных мероприятиях: празднике «Масленичные гуляния», празднике «Троицкие гуляния» в г. Курган, этнокультурном фестивале «Иван Купала» с.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Частоозерье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, празднике «Едем на Савин», Областной ярмарке «Михайловский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торжок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>» Белозерский МО.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«Александровская ярмарка», «Наше» </w:t>
      </w: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. Курган. 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2023 года сеть организаций кинообслуживания состо</w:t>
      </w:r>
      <w:r w:rsidR="005336BF">
        <w:rPr>
          <w:rFonts w:ascii="Times New Roman" w:eastAsia="Times New Roman" w:hAnsi="Times New Roman" w:cs="Times New Roman"/>
          <w:sz w:val="24"/>
          <w:szCs w:val="24"/>
        </w:rPr>
        <w:t>яла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из 26 киноплощадок на базе сельских </w:t>
      </w:r>
      <w:r w:rsidR="005336B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>омов культуры. Киноплощадки Кетовского муниципального округа приняли активное участие в акциях и фестивалях различных уровней</w:t>
      </w:r>
      <w:r w:rsidR="005336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Всего за 2023 год было проведено 1784 бесплатных киносеансов, присутствовало 54892 человек, это на 579 сеансов (на 13564 зрителя) больше, чем в 2022 году в связи с работой новых киноплощадок и увеличением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кинопоказов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. Из общего количества киносеансов – 1462 для детей (46386 зрителей). </w:t>
      </w:r>
      <w:proofErr w:type="gramStart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Всего работает 25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киноклубов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, в рамках работы данных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киноклубов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 за год было проведено 812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киномероприятий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(24142 посетителей)  различной тематики: по патриотическому воспитанию, пропаганде здорового образа жизни, по вопросам профилактике экстремизма, экологии, улучшения демографической ситуации, 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а также, а рамках реализации программы «Профилактика правонарушений в Курганской области», и «Стратегии действий в интересах граждан старшего поколения», в рамках Года наставника и</w:t>
      </w:r>
      <w:proofErr w:type="gram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педагога. В конце декабря 2023 года в с. </w:t>
      </w:r>
      <w:proofErr w:type="spellStart"/>
      <w:r w:rsidRPr="00676DBB">
        <w:rPr>
          <w:rFonts w:ascii="Times New Roman" w:eastAsia="Times New Roman" w:hAnsi="Times New Roman" w:cs="Times New Roman"/>
          <w:sz w:val="24"/>
          <w:szCs w:val="24"/>
        </w:rPr>
        <w:t>Кетово</w:t>
      </w:r>
      <w:proofErr w:type="spellEnd"/>
      <w:r w:rsidRPr="00676DBB">
        <w:rPr>
          <w:rFonts w:ascii="Times New Roman" w:eastAsia="Times New Roman" w:hAnsi="Times New Roman" w:cs="Times New Roman"/>
          <w:sz w:val="24"/>
          <w:szCs w:val="24"/>
        </w:rPr>
        <w:t xml:space="preserve"> открыт кинозал на 48 мест, оснащенный современным оборудованием. Кинозал был переоборудован ООО «КИНО» на предоставленную субсидию из федерального бюджета, в целях оснащения кинозалов, расположенных в населенных пунктах Российской Федерации с численностью населения до 500 тысяч человек в рамках национального проекта «Культура». </w:t>
      </w:r>
    </w:p>
    <w:p w:rsidR="00A910F6" w:rsidRPr="00676DBB" w:rsidRDefault="00A910F6" w:rsidP="0088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eastAsia="Times New Roman" w:hAnsi="Times New Roman" w:cs="Times New Roman"/>
          <w:sz w:val="24"/>
          <w:szCs w:val="24"/>
        </w:rPr>
        <w:t>Размер совокупного книжного фонда библиотек Кетовского муниципального округа составляет 273 443 единицы хранения (-1577 единиц к АППГ).  Новых книг поступило 1660 экземпляров (- 346 экземпляров к АППГ), 30 ед. на 1000 жителей (норма ЮНЕСКО и ИФЛА - 250 документов в год). За этот же период выбыло 3259 экземпляров. Пользователями библиотек являются 17937 жителей района (+8 к АППГ), охват библиотечным обслуживанием составляет 32,7 % (+4,0 % к АППГ), книговыдача составила 415547 единицы (+ 13 к АППГ). Для населения работали 103 любительских объединения и кружков по интересам с числом участников 2503 чел., в т.ч. 54 для детей. Проведено 4972 массовых мероприятий для всех групп пользователей (+10 к АППГ).Новыми формами работы библиотек в 2023 году стали:</w:t>
      </w:r>
      <w:r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Pr="00676DB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DBB">
        <w:rPr>
          <w:rFonts w:ascii="Times New Roman" w:hAnsi="Times New Roman" w:cs="Times New Roman"/>
          <w:sz w:val="24"/>
          <w:szCs w:val="24"/>
        </w:rPr>
        <w:t xml:space="preserve"> «Культурный дневник школьника» 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76DBB">
        <w:rPr>
          <w:rFonts w:ascii="Times New Roman" w:hAnsi="Times New Roman" w:cs="Times New Roman"/>
          <w:sz w:val="24"/>
          <w:szCs w:val="24"/>
        </w:rPr>
        <w:t xml:space="preserve"> библиоте</w:t>
      </w:r>
      <w:r>
        <w:rPr>
          <w:rFonts w:ascii="Times New Roman" w:hAnsi="Times New Roman" w:cs="Times New Roman"/>
          <w:sz w:val="24"/>
          <w:szCs w:val="24"/>
        </w:rPr>
        <w:t xml:space="preserve">кой  </w:t>
      </w:r>
      <w:r w:rsidRPr="00676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 3В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 организация и проведение </w:t>
      </w:r>
      <w:r w:rsidRPr="00676DBB">
        <w:rPr>
          <w:rFonts w:ascii="Times New Roman" w:hAnsi="Times New Roman" w:cs="Times New Roman"/>
          <w:sz w:val="24"/>
          <w:szCs w:val="24"/>
        </w:rPr>
        <w:t>встреч в детских оздоровительных лагерях Ко</w:t>
      </w:r>
      <w:r>
        <w:rPr>
          <w:rFonts w:ascii="Times New Roman" w:hAnsi="Times New Roman" w:cs="Times New Roman"/>
          <w:sz w:val="24"/>
          <w:szCs w:val="24"/>
        </w:rPr>
        <w:t>смос, Романтика,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стровского в период летних каникул.</w:t>
      </w:r>
      <w:r w:rsidRPr="0067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3C2A">
        <w:rPr>
          <w:rFonts w:ascii="Times New Roman" w:eastAsia="Times New Roman" w:hAnsi="Times New Roman" w:cs="Times New Roman"/>
          <w:sz w:val="24"/>
          <w:szCs w:val="24"/>
        </w:rPr>
        <w:t xml:space="preserve">Охват детей художественным образованием в 2023 году составил 5,6 % от общего числа детей в муниципальном округе (+1,5% к АППГ). В музыкальных школах занимается 690 детей (+71 к АППГ), в т.ч. 402 на </w:t>
      </w:r>
      <w:proofErr w:type="spellStart"/>
      <w:r w:rsidRPr="00E43C2A">
        <w:rPr>
          <w:rFonts w:ascii="Times New Roman" w:eastAsia="Times New Roman" w:hAnsi="Times New Roman" w:cs="Times New Roman"/>
          <w:sz w:val="24"/>
          <w:szCs w:val="24"/>
        </w:rPr>
        <w:t>предпрофессиональном</w:t>
      </w:r>
      <w:proofErr w:type="spellEnd"/>
      <w:r w:rsidRPr="00E43C2A">
        <w:rPr>
          <w:rFonts w:ascii="Times New Roman" w:eastAsia="Times New Roman" w:hAnsi="Times New Roman" w:cs="Times New Roman"/>
          <w:sz w:val="24"/>
          <w:szCs w:val="24"/>
        </w:rPr>
        <w:t xml:space="preserve"> обучении.</w:t>
      </w:r>
      <w:r w:rsidR="0088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2A">
        <w:rPr>
          <w:rFonts w:ascii="Times New Roman" w:eastAsia="Times New Roman" w:hAnsi="Times New Roman" w:cs="Times New Roman"/>
          <w:sz w:val="24"/>
          <w:szCs w:val="24"/>
        </w:rPr>
        <w:t>Количество выпускников – 128 человек; 11 человек продолжили обучение в средних профессиональных заведениях Кургана и Екатеринбурга</w:t>
      </w:r>
      <w:r>
        <w:rPr>
          <w:rFonts w:ascii="Times New Roman" w:eastAsia="Times New Roman" w:hAnsi="Times New Roman" w:cs="Times New Roman"/>
          <w:sz w:val="24"/>
          <w:szCs w:val="24"/>
        </w:rPr>
        <w:t>, Санкт-Петербурга</w:t>
      </w:r>
      <w:r w:rsidRPr="00E43C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2A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 активно принимали участие в музыкальных конкурсах. Количество </w:t>
      </w:r>
      <w:r w:rsidRPr="00235CE1">
        <w:rPr>
          <w:rFonts w:ascii="Times New Roman" w:eastAsia="Times New Roman" w:hAnsi="Times New Roman" w:cs="Times New Roman"/>
          <w:sz w:val="24"/>
          <w:szCs w:val="24"/>
        </w:rPr>
        <w:t>лауреатов конкурсов (от регионального до м</w:t>
      </w:r>
      <w:r>
        <w:rPr>
          <w:rFonts w:ascii="Times New Roman" w:eastAsia="Times New Roman" w:hAnsi="Times New Roman" w:cs="Times New Roman"/>
          <w:sz w:val="24"/>
          <w:szCs w:val="24"/>
        </w:rPr>
        <w:t>еждународного) –</w:t>
      </w:r>
      <w:r w:rsidRPr="00235CE1">
        <w:rPr>
          <w:rFonts w:ascii="Times New Roman" w:eastAsia="Times New Roman" w:hAnsi="Times New Roman" w:cs="Times New Roman"/>
          <w:sz w:val="24"/>
          <w:szCs w:val="24"/>
        </w:rPr>
        <w:t xml:space="preserve"> 303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(195 человек в 2022 году)</w:t>
      </w:r>
      <w:r w:rsidRPr="00235CE1">
        <w:rPr>
          <w:rFonts w:ascii="Times New Roman" w:eastAsia="Times New Roman" w:hAnsi="Times New Roman" w:cs="Times New Roman"/>
          <w:sz w:val="24"/>
          <w:szCs w:val="24"/>
        </w:rPr>
        <w:t>. Количество детей Кетовского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235CE1">
        <w:rPr>
          <w:rFonts w:ascii="Times New Roman" w:eastAsia="Times New Roman" w:hAnsi="Times New Roman" w:cs="Times New Roman"/>
          <w:sz w:val="24"/>
          <w:szCs w:val="24"/>
        </w:rPr>
        <w:t xml:space="preserve"> округа, находящихся в банке одарённых детей Курганской области, в 2023 году составило 157 человек.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Достижения юных музыкантов отмечены премиями и стипендиями. Учреждения дополнительного образования в сфере культуры Кетовского муниципального округа в 2023 году неоднократно становились площадками для проведения областных, межмуниципальных конкурсов. </w:t>
      </w:r>
    </w:p>
    <w:p w:rsidR="00A910F6" w:rsidRPr="00906CBE" w:rsidRDefault="00A910F6" w:rsidP="005336BF">
      <w:pPr>
        <w:pStyle w:val="af3"/>
        <w:ind w:left="0" w:firstLine="720"/>
        <w:jc w:val="both"/>
      </w:pPr>
      <w:r w:rsidRPr="00906CBE">
        <w:t xml:space="preserve">В рамках национального проекта «Культура» проекта «Культура Малой Родины» на </w:t>
      </w:r>
      <w:r w:rsidRPr="00906CBE">
        <w:rPr>
          <w:rFonts w:eastAsia="Arial Unicode MS"/>
        </w:rPr>
        <w:t xml:space="preserve">обеспечение сельских домов культуры оборудованием сумма межбюджетных трансфертов составила </w:t>
      </w:r>
      <w:r w:rsidRPr="00906CBE">
        <w:t xml:space="preserve">800 тыс. рублей. В рамках национального проекта «Культура» проведен ремонт здания </w:t>
      </w:r>
      <w:proofErr w:type="spellStart"/>
      <w:r w:rsidRPr="00906CBE">
        <w:t>Сыческого</w:t>
      </w:r>
      <w:proofErr w:type="spellEnd"/>
      <w:r w:rsidRPr="00906CBE">
        <w:t xml:space="preserve"> сельского Дома культуры. В результате проделанной работы в здании заменена кровля, входная группа, установлены оконные блоки, двери, заменены инженерные системы, обновлен фасад, обновлены внутренние посещения, зрительный зал, здание оборудовано санитарной комнатой, </w:t>
      </w:r>
      <w:r w:rsidRPr="000D67FE">
        <w:t>с</w:t>
      </w:r>
      <w:r w:rsidRPr="00906CBE">
        <w:t>овременным пандусом.</w:t>
      </w:r>
      <w:r w:rsidRPr="00906CBE">
        <w:rPr>
          <w:b/>
        </w:rPr>
        <w:t xml:space="preserve"> </w:t>
      </w:r>
      <w:r w:rsidRPr="00906CBE">
        <w:t xml:space="preserve">По окончании капитального ремонта жители получили </w:t>
      </w:r>
      <w:r w:rsidR="005336BF">
        <w:t>с</w:t>
      </w:r>
      <w:r w:rsidRPr="00906CBE">
        <w:t xml:space="preserve">овременное сельское учреждение культуры, отвечающее стандартам качества предоставления услуг. </w:t>
      </w:r>
      <w:r>
        <w:t>О</w:t>
      </w:r>
      <w:r w:rsidRPr="0068112D">
        <w:t>бщий объем бюджетных ассигнований, выделенных на капитальный ремонт здания</w:t>
      </w:r>
      <w:r>
        <w:t>, составил более</w:t>
      </w:r>
      <w:r w:rsidRPr="0068112D">
        <w:t xml:space="preserve"> 17 </w:t>
      </w:r>
      <w:r>
        <w:t>млн. рублей.</w:t>
      </w:r>
    </w:p>
    <w:p w:rsidR="00A910F6" w:rsidRDefault="00A910F6" w:rsidP="00A910F6">
      <w:pPr>
        <w:tabs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D67FE">
        <w:rPr>
          <w:rFonts w:ascii="Times New Roman" w:eastAsia="Times New Roman" w:hAnsi="Times New Roman" w:cs="Times New Roman"/>
          <w:sz w:val="24"/>
          <w:szCs w:val="24"/>
        </w:rPr>
        <w:t xml:space="preserve">В рамках национального </w:t>
      </w:r>
      <w:r w:rsidRPr="00DF216F">
        <w:rPr>
          <w:rFonts w:ascii="Times New Roman" w:eastAsia="Times New Roman" w:hAnsi="Times New Roman" w:cs="Times New Roman"/>
          <w:sz w:val="24"/>
          <w:szCs w:val="24"/>
        </w:rPr>
        <w:t>проекта «Культура» Введенской</w:t>
      </w:r>
      <w:r w:rsidRPr="000D67FE">
        <w:rPr>
          <w:rFonts w:ascii="Times New Roman" w:eastAsia="Times New Roman" w:hAnsi="Times New Roman" w:cs="Times New Roman"/>
          <w:sz w:val="24"/>
          <w:szCs w:val="24"/>
        </w:rPr>
        <w:t xml:space="preserve"> ДМШ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освоены 4950 тыс. рублей. Приобретены </w:t>
      </w:r>
      <w:r w:rsidRPr="00A0001A">
        <w:rPr>
          <w:rFonts w:ascii="Times New Roman" w:eastAsia="Times New Roman" w:hAnsi="Times New Roman" w:cs="Times New Roman"/>
          <w:sz w:val="24"/>
          <w:szCs w:val="24"/>
        </w:rPr>
        <w:t>концертный рояль, два фортепиано и баян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микшерный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пульт, микрофон, акустическая система, таблицы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Вахромеева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67FE">
        <w:rPr>
          <w:rFonts w:ascii="Times New Roman" w:eastAsia="Times New Roman" w:hAnsi="Times New Roman" w:cs="Times New Roman"/>
          <w:sz w:val="24"/>
          <w:szCs w:val="24"/>
        </w:rPr>
        <w:t>В рамках федерального проекта «Творческие люди» национального проекта «Культура» в 2023 году повышение квалификации прошли 5 работников учреждений культуры и искусства.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CBE">
        <w:rPr>
          <w:rFonts w:ascii="Times New Roman" w:eastAsia="Times New Roman" w:hAnsi="Times New Roman" w:cs="Times New Roman"/>
          <w:sz w:val="24"/>
          <w:szCs w:val="24"/>
        </w:rPr>
        <w:t>Падеринский</w:t>
      </w:r>
      <w:proofErr w:type="spellEnd"/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 вошел в число победителей областного конкурса на материальную поддержку из федерального бюджета «Лучшее сельское муниципальное учреждение культуры», сумма 110 тыс. рублей направлена на укрепление материально-технической базы, приобретены ростовые куклы, сценические костюмы для танцевальных коллективов.</w:t>
      </w:r>
    </w:p>
    <w:p w:rsidR="00A910F6" w:rsidRPr="00906CBE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проектно-сметная документация на капитальный ремонт зданий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Домов культуры 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в селах </w:t>
      </w:r>
      <w:proofErr w:type="gramStart"/>
      <w:r w:rsidRPr="00906CBE">
        <w:rPr>
          <w:rFonts w:ascii="Times New Roman" w:eastAsia="Times New Roman" w:hAnsi="Times New Roman" w:cs="Times New Roman"/>
          <w:sz w:val="24"/>
          <w:szCs w:val="24"/>
        </w:rPr>
        <w:t>Садовое</w:t>
      </w:r>
      <w:proofErr w:type="gramEnd"/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6CBE">
        <w:rPr>
          <w:rFonts w:ascii="Times New Roman" w:eastAsia="Times New Roman" w:hAnsi="Times New Roman" w:cs="Times New Roman"/>
          <w:sz w:val="24"/>
          <w:szCs w:val="24"/>
        </w:rPr>
        <w:t>Менщиково</w:t>
      </w:r>
      <w:proofErr w:type="spellEnd"/>
      <w:r w:rsidRPr="00906C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Каширино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Капитальный ремонт 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СДК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Каширинского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 будет проведен в 2024 году.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906CBE">
        <w:rPr>
          <w:rFonts w:ascii="Times New Roman" w:eastAsia="Times New Roman" w:hAnsi="Times New Roman" w:cs="Times New Roman"/>
          <w:sz w:val="24"/>
          <w:szCs w:val="24"/>
        </w:rPr>
        <w:t>Митинской</w:t>
      </w:r>
      <w:proofErr w:type="spellEnd"/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 сельской библиотеки им.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>Аксенова вошла в число победителей областного конкурса на материальную поддержку из федерального бюджета «Лучший работник сельского муниципального учреждения культуры»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0F6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67FE">
        <w:rPr>
          <w:rFonts w:ascii="Times New Roman" w:eastAsia="Times New Roman" w:hAnsi="Times New Roman" w:cs="Times New Roman"/>
          <w:sz w:val="24"/>
          <w:szCs w:val="24"/>
        </w:rPr>
        <w:t>Линдерберг</w:t>
      </w:r>
      <w:proofErr w:type="spellEnd"/>
      <w:r w:rsidRPr="000D67FE">
        <w:rPr>
          <w:rFonts w:ascii="Times New Roman" w:eastAsia="Times New Roman" w:hAnsi="Times New Roman" w:cs="Times New Roman"/>
          <w:sz w:val="24"/>
          <w:szCs w:val="24"/>
        </w:rPr>
        <w:t xml:space="preserve"> В.Н., преподаватель по классу фортепиано Введенской ДМШ, вошла в число лучших преподавателей в области 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достижения в педагогической деятельности, удостоена премии Министерства культуры РФ.</w:t>
      </w:r>
    </w:p>
    <w:p w:rsidR="00A910F6" w:rsidRPr="008849AF" w:rsidRDefault="00A910F6" w:rsidP="00A9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849A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Справочно</w:t>
      </w:r>
      <w:proofErr w:type="spellEnd"/>
      <w:r w:rsidRPr="008849A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 на 2024 год:</w:t>
      </w:r>
    </w:p>
    <w:p w:rsidR="00A910F6" w:rsidRPr="008849AF" w:rsidRDefault="00A910F6" w:rsidP="00884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реализация федерального проекта «Культура малой Родины» - материально-техническое обеспечение сельских </w:t>
      </w:r>
      <w:r w:rsidR="008849AF" w:rsidRPr="008849A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омов культуры. </w:t>
      </w:r>
      <w:proofErr w:type="spellStart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>Кетовскому</w:t>
      </w:r>
      <w:proofErr w:type="spellEnd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району выделена субсидия в сумме 1000,0 тыс. рублей;</w:t>
      </w:r>
    </w:p>
    <w:p w:rsidR="00A910F6" w:rsidRPr="008849AF" w:rsidRDefault="00A910F6" w:rsidP="00884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- капитальный ремонт Садовского и </w:t>
      </w:r>
      <w:proofErr w:type="spellStart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>Каширинского</w:t>
      </w:r>
      <w:proofErr w:type="spellEnd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сельских </w:t>
      </w:r>
      <w:r w:rsidR="008849AF" w:rsidRPr="008849A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>омов культуры;</w:t>
      </w:r>
    </w:p>
    <w:p w:rsidR="00A910F6" w:rsidRPr="008849AF" w:rsidRDefault="00A910F6" w:rsidP="00884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разработка проектно-сметной документации на ремонт СДК в селах Новая Сидоровка и </w:t>
      </w:r>
      <w:proofErr w:type="spellStart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>Иковка</w:t>
      </w:r>
      <w:proofErr w:type="spellEnd"/>
      <w:r w:rsidRPr="008849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910F6" w:rsidRDefault="00A910F6" w:rsidP="00A91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910F6" w:rsidRPr="00B917A8" w:rsidRDefault="00A910F6" w:rsidP="00A91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B917A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Туризм</w:t>
      </w:r>
    </w:p>
    <w:p w:rsidR="00A910F6" w:rsidRPr="00906CBE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906CBE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туризма на территории Кетовского муниципального округа 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906CBE">
        <w:rPr>
          <w:rFonts w:ascii="Times New Roman" w:eastAsia="Cambria" w:hAnsi="Times New Roman" w:cs="Times New Roman"/>
          <w:sz w:val="24"/>
          <w:szCs w:val="24"/>
        </w:rPr>
        <w:t xml:space="preserve">муниципальной программой «Развитие туризма в </w:t>
      </w:r>
      <w:proofErr w:type="spellStart"/>
      <w:r w:rsidRPr="00906CBE">
        <w:rPr>
          <w:rFonts w:ascii="Times New Roman" w:eastAsia="Cambria" w:hAnsi="Times New Roman" w:cs="Times New Roman"/>
          <w:sz w:val="24"/>
          <w:szCs w:val="24"/>
        </w:rPr>
        <w:t>Кетовском</w:t>
      </w:r>
      <w:proofErr w:type="spellEnd"/>
      <w:r w:rsidRPr="00906CBE">
        <w:rPr>
          <w:rFonts w:ascii="Times New Roman" w:eastAsia="Cambria" w:hAnsi="Times New Roman" w:cs="Times New Roman"/>
          <w:sz w:val="24"/>
          <w:szCs w:val="24"/>
        </w:rPr>
        <w:t xml:space="preserve"> районе на 2023-2024 гг.»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 xml:space="preserve">Кетовский муниципальный округ представляет территорию, обладающую значительным потенциалом для перспективного развития внутреннего и въездного туризма. На территории </w:t>
      </w:r>
      <w:r w:rsidR="00B917A8">
        <w:rPr>
          <w:rFonts w:ascii="Times New Roman" w:hAnsi="Times New Roman"/>
          <w:sz w:val="24"/>
          <w:szCs w:val="24"/>
        </w:rPr>
        <w:t>округа</w:t>
      </w:r>
      <w:r w:rsidRPr="00906CBE">
        <w:rPr>
          <w:rFonts w:ascii="Times New Roman" w:hAnsi="Times New Roman"/>
          <w:sz w:val="24"/>
          <w:szCs w:val="24"/>
        </w:rPr>
        <w:t xml:space="preserve"> насчитывается 3 музея: литературно-краеведческий музей имени Кюхельбекера В.К.; Музей леса; Музей ОМВД России по </w:t>
      </w:r>
      <w:proofErr w:type="spellStart"/>
      <w:r w:rsidRPr="00906CBE">
        <w:rPr>
          <w:rFonts w:ascii="Times New Roman" w:hAnsi="Times New Roman"/>
          <w:sz w:val="24"/>
          <w:szCs w:val="24"/>
        </w:rPr>
        <w:t>Кетовскому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району. Интерес для туристов в </w:t>
      </w:r>
      <w:proofErr w:type="spellStart"/>
      <w:r w:rsidRPr="00906CBE">
        <w:rPr>
          <w:rFonts w:ascii="Times New Roman" w:hAnsi="Times New Roman"/>
          <w:sz w:val="24"/>
          <w:szCs w:val="24"/>
        </w:rPr>
        <w:t>Кетовском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районе представляют памятники религиозного значения: Церковь Введения во храм Пресвятой Богородицы в с. Введенское; Церковь во имя Сергея Радонежского в с. </w:t>
      </w:r>
      <w:proofErr w:type="spellStart"/>
      <w:r w:rsidRPr="00906CBE">
        <w:rPr>
          <w:rFonts w:ascii="Times New Roman" w:hAnsi="Times New Roman"/>
          <w:sz w:val="24"/>
          <w:szCs w:val="24"/>
        </w:rPr>
        <w:t>Лесниково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06CBE">
        <w:rPr>
          <w:rFonts w:ascii="Times New Roman" w:hAnsi="Times New Roman"/>
          <w:sz w:val="24"/>
          <w:szCs w:val="24"/>
        </w:rPr>
        <w:t>Пророкоильинская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церковь в с. Митино, церковь Зосимы и </w:t>
      </w:r>
      <w:proofErr w:type="spellStart"/>
      <w:r w:rsidRPr="00906CBE">
        <w:rPr>
          <w:rFonts w:ascii="Times New Roman" w:hAnsi="Times New Roman"/>
          <w:sz w:val="24"/>
          <w:szCs w:val="24"/>
        </w:rPr>
        <w:t>Савватия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Соловецких в </w:t>
      </w:r>
      <w:proofErr w:type="spellStart"/>
      <w:r w:rsidRPr="00906CBE">
        <w:rPr>
          <w:rFonts w:ascii="Times New Roman" w:hAnsi="Times New Roman"/>
          <w:sz w:val="24"/>
          <w:szCs w:val="24"/>
        </w:rPr>
        <w:t>с</w:t>
      </w:r>
      <w:proofErr w:type="gramStart"/>
      <w:r w:rsidRPr="00906CBE">
        <w:rPr>
          <w:rFonts w:ascii="Times New Roman" w:hAnsi="Times New Roman"/>
          <w:sz w:val="24"/>
          <w:szCs w:val="24"/>
        </w:rPr>
        <w:t>.Т</w:t>
      </w:r>
      <w:proofErr w:type="gramEnd"/>
      <w:r w:rsidRPr="00906CBE">
        <w:rPr>
          <w:rFonts w:ascii="Times New Roman" w:hAnsi="Times New Roman"/>
          <w:sz w:val="24"/>
          <w:szCs w:val="24"/>
        </w:rPr>
        <w:t>емляково</w:t>
      </w:r>
      <w:proofErr w:type="spellEnd"/>
      <w:r w:rsidRPr="00906CBE">
        <w:rPr>
          <w:rFonts w:ascii="Times New Roman" w:hAnsi="Times New Roman"/>
          <w:sz w:val="24"/>
          <w:szCs w:val="24"/>
        </w:rPr>
        <w:t>.</w:t>
      </w:r>
      <w:r w:rsidR="00B917A8">
        <w:rPr>
          <w:rFonts w:ascii="Times New Roman" w:hAnsi="Times New Roman"/>
          <w:sz w:val="24"/>
          <w:szCs w:val="24"/>
        </w:rPr>
        <w:t xml:space="preserve"> </w:t>
      </w:r>
      <w:r w:rsidRPr="00906CBE">
        <w:rPr>
          <w:rFonts w:ascii="Times New Roman" w:hAnsi="Times New Roman"/>
          <w:sz w:val="24"/>
          <w:szCs w:val="24"/>
        </w:rPr>
        <w:t xml:space="preserve">В 2023 году в Храме Иоанна </w:t>
      </w:r>
      <w:proofErr w:type="spellStart"/>
      <w:r w:rsidRPr="00906CBE">
        <w:rPr>
          <w:rFonts w:ascii="Times New Roman" w:hAnsi="Times New Roman"/>
          <w:sz w:val="24"/>
          <w:szCs w:val="24"/>
        </w:rPr>
        <w:t>Кронштадского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06CBE">
        <w:rPr>
          <w:rFonts w:ascii="Times New Roman" w:hAnsi="Times New Roman"/>
          <w:sz w:val="24"/>
          <w:szCs w:val="24"/>
        </w:rPr>
        <w:t>с</w:t>
      </w:r>
      <w:proofErr w:type="gramStart"/>
      <w:r w:rsidRPr="00906CBE">
        <w:rPr>
          <w:rFonts w:ascii="Times New Roman" w:hAnsi="Times New Roman"/>
          <w:sz w:val="24"/>
          <w:szCs w:val="24"/>
        </w:rPr>
        <w:t>.К</w:t>
      </w:r>
      <w:proofErr w:type="gramEnd"/>
      <w:r w:rsidRPr="00906CBE">
        <w:rPr>
          <w:rFonts w:ascii="Times New Roman" w:hAnsi="Times New Roman"/>
          <w:sz w:val="24"/>
          <w:szCs w:val="24"/>
        </w:rPr>
        <w:t>етово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освящен нижний придел в честь Пресвятой Богородицы. Теперь у Кетовского храма несколько престольных праздников, что вызовет интерес у паломников.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 xml:space="preserve">Популярностью пользуется сельский туризм. Круглый год принимают туристов объекты этого вида туризма: </w:t>
      </w:r>
      <w:r w:rsidR="00B917A8">
        <w:rPr>
          <w:rFonts w:ascii="Times New Roman" w:hAnsi="Times New Roman"/>
          <w:sz w:val="24"/>
          <w:szCs w:val="24"/>
        </w:rPr>
        <w:t>Р</w:t>
      </w:r>
      <w:r w:rsidRPr="00906CBE">
        <w:rPr>
          <w:rFonts w:ascii="Times New Roman" w:hAnsi="Times New Roman"/>
          <w:sz w:val="24"/>
          <w:szCs w:val="24"/>
        </w:rPr>
        <w:t>анчо «</w:t>
      </w:r>
      <w:proofErr w:type="spellStart"/>
      <w:r w:rsidRPr="00906CBE">
        <w:rPr>
          <w:rFonts w:ascii="Times New Roman" w:hAnsi="Times New Roman"/>
          <w:sz w:val="24"/>
          <w:szCs w:val="24"/>
        </w:rPr>
        <w:t>Лукино</w:t>
      </w:r>
      <w:proofErr w:type="spellEnd"/>
      <w:r w:rsidRPr="00906CBE">
        <w:rPr>
          <w:rFonts w:ascii="Times New Roman" w:hAnsi="Times New Roman"/>
          <w:sz w:val="24"/>
          <w:szCs w:val="24"/>
        </w:rPr>
        <w:t>» (</w:t>
      </w:r>
      <w:proofErr w:type="spellStart"/>
      <w:r w:rsidRPr="00906CBE">
        <w:rPr>
          <w:rFonts w:ascii="Times New Roman" w:hAnsi="Times New Roman"/>
          <w:sz w:val="24"/>
          <w:szCs w:val="24"/>
        </w:rPr>
        <w:t>д</w:t>
      </w:r>
      <w:proofErr w:type="gramStart"/>
      <w:r w:rsidRPr="00906CBE">
        <w:rPr>
          <w:rFonts w:ascii="Times New Roman" w:hAnsi="Times New Roman"/>
          <w:sz w:val="24"/>
          <w:szCs w:val="24"/>
        </w:rPr>
        <w:t>.Л</w:t>
      </w:r>
      <w:proofErr w:type="gramEnd"/>
      <w:r w:rsidRPr="00906CBE">
        <w:rPr>
          <w:rFonts w:ascii="Times New Roman" w:hAnsi="Times New Roman"/>
          <w:sz w:val="24"/>
          <w:szCs w:val="24"/>
        </w:rPr>
        <w:t>укино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); Конный двор «Перстень» в с. </w:t>
      </w:r>
      <w:proofErr w:type="spellStart"/>
      <w:r w:rsidRPr="00906CBE">
        <w:rPr>
          <w:rFonts w:ascii="Times New Roman" w:hAnsi="Times New Roman"/>
          <w:sz w:val="24"/>
          <w:szCs w:val="24"/>
        </w:rPr>
        <w:t>Шмаково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06CBE">
        <w:rPr>
          <w:rFonts w:ascii="Times New Roman" w:hAnsi="Times New Roman"/>
          <w:sz w:val="24"/>
          <w:szCs w:val="24"/>
        </w:rPr>
        <w:t>Страусиная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ферма (</w:t>
      </w:r>
      <w:proofErr w:type="spellStart"/>
      <w:r w:rsidRPr="00906CBE">
        <w:rPr>
          <w:rFonts w:ascii="Times New Roman" w:hAnsi="Times New Roman"/>
          <w:sz w:val="24"/>
          <w:szCs w:val="24"/>
        </w:rPr>
        <w:t>д.Лукино</w:t>
      </w:r>
      <w:proofErr w:type="spellEnd"/>
      <w:r w:rsidRPr="00906CBE">
        <w:rPr>
          <w:rFonts w:ascii="Times New Roman" w:hAnsi="Times New Roman"/>
          <w:sz w:val="24"/>
          <w:szCs w:val="24"/>
        </w:rPr>
        <w:t>), ООО «УК «Баден Групп» (пос. Европейский). В зимний период популярностью пользуется горнолыжный комплекс «</w:t>
      </w:r>
      <w:proofErr w:type="spellStart"/>
      <w:r w:rsidRPr="00906CBE">
        <w:rPr>
          <w:rFonts w:ascii="Times New Roman" w:hAnsi="Times New Roman"/>
          <w:sz w:val="24"/>
          <w:szCs w:val="24"/>
        </w:rPr>
        <w:t>Райдер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45» в микрорайоне КГСХА.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>Кетовский район располагает природными условиями для организации санаторно-курортного лечения и восстановительного отдыха. Это санаторий «Лесники», находящийся в сосновом бору на берегу реки Тобол.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 xml:space="preserve">Также на территории района имеются объекты археологии - </w:t>
      </w:r>
      <w:proofErr w:type="spellStart"/>
      <w:r w:rsidRPr="00906CBE">
        <w:rPr>
          <w:rFonts w:ascii="Times New Roman" w:hAnsi="Times New Roman"/>
          <w:sz w:val="24"/>
          <w:szCs w:val="24"/>
        </w:rPr>
        <w:t>Шмаковские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курганы (</w:t>
      </w:r>
      <w:proofErr w:type="spellStart"/>
      <w:r w:rsidRPr="00906CBE">
        <w:rPr>
          <w:rFonts w:ascii="Times New Roman" w:hAnsi="Times New Roman"/>
          <w:sz w:val="24"/>
          <w:szCs w:val="24"/>
        </w:rPr>
        <w:t>с</w:t>
      </w:r>
      <w:proofErr w:type="gramStart"/>
      <w:r w:rsidRPr="00906CBE">
        <w:rPr>
          <w:rFonts w:ascii="Times New Roman" w:hAnsi="Times New Roman"/>
          <w:sz w:val="24"/>
          <w:szCs w:val="24"/>
        </w:rPr>
        <w:t>.Ш</w:t>
      </w:r>
      <w:proofErr w:type="gramEnd"/>
      <w:r w:rsidRPr="00906CBE">
        <w:rPr>
          <w:rFonts w:ascii="Times New Roman" w:hAnsi="Times New Roman"/>
          <w:sz w:val="24"/>
          <w:szCs w:val="24"/>
        </w:rPr>
        <w:t>маково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) и «Городище </w:t>
      </w:r>
      <w:proofErr w:type="spellStart"/>
      <w:r w:rsidRPr="00906CBE">
        <w:rPr>
          <w:rFonts w:ascii="Times New Roman" w:hAnsi="Times New Roman"/>
          <w:sz w:val="24"/>
          <w:szCs w:val="24"/>
        </w:rPr>
        <w:t>Усть-Утяк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«Змеиная горка» (п.Балки), представляющие историческую ценность. 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>На территории Кетовского округа действует 9 коллективных и специализированных средств размещения - санаторий «Лесники», гостиницы «Баден-Баден» и «</w:t>
      </w:r>
      <w:proofErr w:type="spellStart"/>
      <w:r w:rsidRPr="00906CBE">
        <w:rPr>
          <w:rFonts w:ascii="Times New Roman" w:hAnsi="Times New Roman"/>
          <w:sz w:val="24"/>
          <w:szCs w:val="24"/>
        </w:rPr>
        <w:t>Актамар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», с общим номерным фондом 100 единиц. В 2023 году в доме отдыха «Лесники» открылись 3 семейных домика, каждый дом на 4 места.  А также базы отдыха, </w:t>
      </w:r>
      <w:proofErr w:type="spellStart"/>
      <w:r w:rsidRPr="00906CBE">
        <w:rPr>
          <w:rFonts w:ascii="Times New Roman" w:hAnsi="Times New Roman"/>
          <w:sz w:val="24"/>
          <w:szCs w:val="24"/>
        </w:rPr>
        <w:t>глэмпинг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«Воздух леса». </w:t>
      </w:r>
    </w:p>
    <w:p w:rsidR="00A910F6" w:rsidRPr="00906CBE" w:rsidRDefault="00A910F6" w:rsidP="00A910F6">
      <w:pPr>
        <w:pStyle w:val="ab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eastAsia="Cambria" w:hAnsi="Times New Roman"/>
          <w:sz w:val="24"/>
          <w:szCs w:val="24"/>
        </w:rPr>
        <w:t xml:space="preserve">Инвестиционные проекты в сфере туризма в 2023 году: «Природно-туристический комплекс «Наш лес (Приобретение и установка </w:t>
      </w:r>
      <w:proofErr w:type="spellStart"/>
      <w:r w:rsidRPr="00906CBE">
        <w:rPr>
          <w:rFonts w:ascii="Times New Roman" w:eastAsia="Cambria" w:hAnsi="Times New Roman"/>
          <w:sz w:val="24"/>
          <w:szCs w:val="24"/>
        </w:rPr>
        <w:t>глэмпингов</w:t>
      </w:r>
      <w:proofErr w:type="spellEnd"/>
      <w:r w:rsidRPr="00906CBE">
        <w:rPr>
          <w:rFonts w:ascii="Times New Roman" w:eastAsia="Cambria" w:hAnsi="Times New Roman"/>
          <w:sz w:val="24"/>
          <w:szCs w:val="24"/>
        </w:rPr>
        <w:t>, закуп малых архитектурных форм детская игровая площадка); База отдыха «Серебряный ручей» (Установка домиков и организация летнего кафе).</w:t>
      </w:r>
    </w:p>
    <w:p w:rsidR="00A910F6" w:rsidRPr="00906CBE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установленных   знаков туристской навигации — 14. </w:t>
      </w:r>
    </w:p>
    <w:p w:rsidR="00A910F6" w:rsidRPr="00906CBE" w:rsidRDefault="00A910F6" w:rsidP="00A910F6">
      <w:pPr>
        <w:pStyle w:val="ab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06CBE">
        <w:rPr>
          <w:rFonts w:ascii="Times New Roman" w:hAnsi="Times New Roman"/>
          <w:sz w:val="24"/>
          <w:szCs w:val="24"/>
        </w:rPr>
        <w:t>На базе Центральной библиотеки (</w:t>
      </w:r>
      <w:proofErr w:type="spellStart"/>
      <w:r w:rsidRPr="00906CBE">
        <w:rPr>
          <w:rFonts w:ascii="Times New Roman" w:hAnsi="Times New Roman"/>
          <w:sz w:val="24"/>
          <w:szCs w:val="24"/>
        </w:rPr>
        <w:t>с</w:t>
      </w:r>
      <w:proofErr w:type="gramStart"/>
      <w:r w:rsidRPr="00906CBE">
        <w:rPr>
          <w:rFonts w:ascii="Times New Roman" w:hAnsi="Times New Roman"/>
          <w:sz w:val="24"/>
          <w:szCs w:val="24"/>
        </w:rPr>
        <w:t>.К</w:t>
      </w:r>
      <w:proofErr w:type="gramEnd"/>
      <w:r w:rsidRPr="00906CBE">
        <w:rPr>
          <w:rFonts w:ascii="Times New Roman" w:hAnsi="Times New Roman"/>
          <w:sz w:val="24"/>
          <w:szCs w:val="24"/>
        </w:rPr>
        <w:t>етово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) работает Кетовский туристический информационный центр. Проведен окружной конкурс с целью выявления и поощрения учреждений и организаций, развивающих внутренний и въездной туризм в округе. Победителем стала познавательная </w:t>
      </w:r>
      <w:proofErr w:type="spellStart"/>
      <w:r w:rsidRPr="00906CBE">
        <w:rPr>
          <w:rFonts w:ascii="Times New Roman" w:hAnsi="Times New Roman"/>
          <w:sz w:val="24"/>
          <w:szCs w:val="24"/>
        </w:rPr>
        <w:t>экскурсия-квест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CBE">
        <w:rPr>
          <w:rFonts w:ascii="Times New Roman" w:hAnsi="Times New Roman"/>
          <w:sz w:val="24"/>
          <w:szCs w:val="24"/>
        </w:rPr>
        <w:t>Каширинского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литературно-краеведческого музея им. Кюхельбекера, руководитель Белоусов А.Д.</w:t>
      </w:r>
      <w:r w:rsidR="00B917A8">
        <w:rPr>
          <w:rFonts w:ascii="Times New Roman" w:hAnsi="Times New Roman"/>
          <w:sz w:val="24"/>
          <w:szCs w:val="24"/>
        </w:rPr>
        <w:t xml:space="preserve"> </w:t>
      </w:r>
      <w:r w:rsidRPr="00906CBE">
        <w:rPr>
          <w:rFonts w:ascii="Times New Roman" w:hAnsi="Times New Roman"/>
          <w:sz w:val="24"/>
          <w:szCs w:val="24"/>
        </w:rPr>
        <w:t xml:space="preserve">Организована и действует «Сувенирная лавка» в </w:t>
      </w:r>
      <w:proofErr w:type="spellStart"/>
      <w:r w:rsidRPr="00906CBE">
        <w:rPr>
          <w:rFonts w:ascii="Times New Roman" w:hAnsi="Times New Roman"/>
          <w:sz w:val="24"/>
          <w:szCs w:val="24"/>
        </w:rPr>
        <w:t>Кетовском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РДК. Реестр мастеров ведет специалист Кетовского РДК. В нем 30 мастеров Кетовского района и </w:t>
      </w:r>
      <w:proofErr w:type="gramStart"/>
      <w:r w:rsidRPr="00906CBE">
        <w:rPr>
          <w:rFonts w:ascii="Times New Roman" w:hAnsi="Times New Roman"/>
          <w:sz w:val="24"/>
          <w:szCs w:val="24"/>
        </w:rPr>
        <w:t>г</w:t>
      </w:r>
      <w:proofErr w:type="gramEnd"/>
      <w:r w:rsidRPr="00906CBE">
        <w:rPr>
          <w:rFonts w:ascii="Times New Roman" w:hAnsi="Times New Roman"/>
          <w:sz w:val="24"/>
          <w:szCs w:val="24"/>
        </w:rPr>
        <w:t xml:space="preserve">. Кургана, с которыми работает </w:t>
      </w:r>
      <w:proofErr w:type="spellStart"/>
      <w:r w:rsidRPr="00906CBE">
        <w:rPr>
          <w:rFonts w:ascii="Times New Roman" w:hAnsi="Times New Roman"/>
          <w:sz w:val="24"/>
          <w:szCs w:val="24"/>
        </w:rPr>
        <w:t>Кетовская</w:t>
      </w:r>
      <w:proofErr w:type="spellEnd"/>
      <w:r w:rsidRPr="00906CBE">
        <w:rPr>
          <w:rFonts w:ascii="Times New Roman" w:hAnsi="Times New Roman"/>
          <w:sz w:val="24"/>
          <w:szCs w:val="24"/>
        </w:rPr>
        <w:t xml:space="preserve"> клубная система. </w:t>
      </w:r>
    </w:p>
    <w:p w:rsidR="00A910F6" w:rsidRPr="00906CBE" w:rsidRDefault="00A910F6" w:rsidP="00A910F6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6CBE">
        <w:rPr>
          <w:rFonts w:ascii="Times New Roman" w:eastAsia="Cambria" w:hAnsi="Times New Roman" w:cs="Times New Roman"/>
          <w:sz w:val="24"/>
          <w:szCs w:val="24"/>
        </w:rPr>
        <w:t>В 2023 году проведены событийные мероприятия: п</w:t>
      </w:r>
      <w:r w:rsidRPr="00906CBE">
        <w:rPr>
          <w:rFonts w:ascii="Times New Roman" w:eastAsia="Times New Roman" w:hAnsi="Times New Roman" w:cs="Times New Roman"/>
          <w:bCs/>
          <w:sz w:val="24"/>
          <w:szCs w:val="24"/>
        </w:rPr>
        <w:t>раздники русской традиционной культуры; г</w:t>
      </w:r>
      <w:r w:rsidRPr="00906CBE">
        <w:rPr>
          <w:rFonts w:ascii="Times New Roman" w:eastAsia="Times New Roman" w:hAnsi="Times New Roman" w:cs="Times New Roman"/>
          <w:sz w:val="24"/>
          <w:szCs w:val="24"/>
        </w:rPr>
        <w:t>астрономический фестиваль «Живые традиции»; е</w:t>
      </w:r>
      <w:r w:rsidRPr="00906CBE">
        <w:rPr>
          <w:rFonts w:ascii="Times New Roman" w:eastAsia="Cambria" w:hAnsi="Times New Roman" w:cs="Times New Roman"/>
          <w:sz w:val="24"/>
          <w:szCs w:val="24"/>
        </w:rPr>
        <w:t xml:space="preserve">жегодные </w:t>
      </w:r>
      <w:proofErr w:type="spellStart"/>
      <w:r w:rsidRPr="00906CBE">
        <w:rPr>
          <w:rFonts w:ascii="Times New Roman" w:eastAsia="Cambria" w:hAnsi="Times New Roman" w:cs="Times New Roman"/>
          <w:sz w:val="24"/>
          <w:szCs w:val="24"/>
        </w:rPr>
        <w:t>Аксеновские</w:t>
      </w:r>
      <w:proofErr w:type="spellEnd"/>
      <w:r w:rsidRPr="00906CBE">
        <w:rPr>
          <w:rFonts w:ascii="Times New Roman" w:eastAsia="Cambria" w:hAnsi="Times New Roman" w:cs="Times New Roman"/>
          <w:sz w:val="24"/>
          <w:szCs w:val="24"/>
        </w:rPr>
        <w:t xml:space="preserve"> костры в </w:t>
      </w:r>
      <w:proofErr w:type="gramStart"/>
      <w:r w:rsidRPr="00906CBE">
        <w:rPr>
          <w:rFonts w:ascii="Times New Roman" w:eastAsia="Cambria" w:hAnsi="Times New Roman" w:cs="Times New Roman"/>
          <w:sz w:val="24"/>
          <w:szCs w:val="24"/>
        </w:rPr>
        <w:t>Митино</w:t>
      </w:r>
      <w:proofErr w:type="gramEnd"/>
      <w:r w:rsidRPr="00906CBE">
        <w:rPr>
          <w:rFonts w:ascii="Times New Roman" w:eastAsia="Cambria" w:hAnsi="Times New Roman" w:cs="Times New Roman"/>
          <w:sz w:val="24"/>
          <w:szCs w:val="24"/>
        </w:rPr>
        <w:t xml:space="preserve">, на родине зауральского писателя Аксенова Николая Алексеевича; литературный слет в с. </w:t>
      </w:r>
      <w:proofErr w:type="spellStart"/>
      <w:r w:rsidRPr="00906CBE">
        <w:rPr>
          <w:rFonts w:ascii="Times New Roman" w:eastAsia="Cambria" w:hAnsi="Times New Roman" w:cs="Times New Roman"/>
          <w:sz w:val="24"/>
          <w:szCs w:val="24"/>
        </w:rPr>
        <w:t>Кетово</w:t>
      </w:r>
      <w:proofErr w:type="spellEnd"/>
      <w:r w:rsidRPr="00906CBE">
        <w:rPr>
          <w:rFonts w:ascii="Times New Roman" w:eastAsia="Cambria" w:hAnsi="Times New Roman" w:cs="Times New Roman"/>
          <w:sz w:val="24"/>
          <w:szCs w:val="24"/>
        </w:rPr>
        <w:t>. Также учреждения культуры Кетовского муниципального округа приняли участие в событийных мероприятиях, проводимых в Курганской области.</w:t>
      </w:r>
    </w:p>
    <w:p w:rsidR="00A910F6" w:rsidRPr="00906CBE" w:rsidRDefault="00A910F6" w:rsidP="00A910F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sz w:val="24"/>
          <w:szCs w:val="24"/>
        </w:rPr>
        <w:t>В 2023 году специалист по туризму Управления культуры Администрации Кетовского муниципального округа прошла аттестацию гида по специализации «Региональные маршруты». Обучилась на курсах по дополнительной профессиональной программе повышения квалификации «Инновационные подходы в организации экскурсионной деятельности». С целью повышения квалификации и обмена опытом приняла участие в 4-х выездных рабочих совещаниях специалистов по туризму.</w:t>
      </w:r>
    </w:p>
    <w:p w:rsidR="00A910F6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CBE">
        <w:rPr>
          <w:rFonts w:ascii="Times New Roman" w:eastAsia="Times New Roman" w:hAnsi="Times New Roman" w:cs="Times New Roman"/>
          <w:bCs/>
          <w:sz w:val="24"/>
          <w:szCs w:val="24"/>
        </w:rPr>
        <w:t>Туристический поток в 2023 году состав</w:t>
      </w:r>
      <w:r w:rsidR="00B917A8">
        <w:rPr>
          <w:rFonts w:ascii="Times New Roman" w:eastAsia="Times New Roman" w:hAnsi="Times New Roman" w:cs="Times New Roman"/>
          <w:bCs/>
          <w:sz w:val="24"/>
          <w:szCs w:val="24"/>
        </w:rPr>
        <w:t>ил</w:t>
      </w:r>
      <w:r w:rsidRPr="0090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более 31,9 тыс. человек (+ 7,1 тыс. человек к АППГ). Действуют 10 краеведческих маршрутов.</w:t>
      </w:r>
    </w:p>
    <w:p w:rsidR="00B917A8" w:rsidRPr="00906CBE" w:rsidRDefault="00B917A8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10F6" w:rsidRPr="00B917A8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917A8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B91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917A8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на 2024 год: </w:t>
      </w:r>
    </w:p>
    <w:p w:rsidR="00A910F6" w:rsidRPr="00B917A8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7A8">
        <w:rPr>
          <w:rFonts w:ascii="Times New Roman" w:eastAsia="Times New Roman" w:hAnsi="Times New Roman" w:cs="Times New Roman"/>
          <w:i/>
          <w:sz w:val="24"/>
          <w:szCs w:val="24"/>
        </w:rPr>
        <w:t>- общий объем туристического потока – 26 т. ч;</w:t>
      </w:r>
    </w:p>
    <w:p w:rsidR="00A910F6" w:rsidRPr="00B917A8" w:rsidRDefault="00A910F6" w:rsidP="00A9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7A8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разработка </w:t>
      </w:r>
      <w:proofErr w:type="spellStart"/>
      <w:r w:rsidRPr="00B917A8">
        <w:rPr>
          <w:rFonts w:ascii="Times New Roman" w:eastAsia="Times New Roman" w:hAnsi="Times New Roman" w:cs="Times New Roman"/>
          <w:i/>
          <w:sz w:val="24"/>
          <w:szCs w:val="24"/>
        </w:rPr>
        <w:t>брендбука</w:t>
      </w:r>
      <w:proofErr w:type="spellEnd"/>
      <w:r w:rsidRPr="00B917A8">
        <w:rPr>
          <w:rFonts w:ascii="Times New Roman" w:eastAsia="Times New Roman" w:hAnsi="Times New Roman" w:cs="Times New Roman"/>
          <w:i/>
          <w:sz w:val="24"/>
          <w:szCs w:val="24"/>
        </w:rPr>
        <w:t xml:space="preserve"> Кетовского муниципального округа</w:t>
      </w:r>
      <w:r w:rsidR="00B917A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C75CE" w:rsidRPr="00E600E8" w:rsidRDefault="00BC75CE" w:rsidP="00BC75CE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94" w:rsidRPr="00E600E8" w:rsidRDefault="000F4B94" w:rsidP="00BC75CE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00E8">
        <w:rPr>
          <w:rFonts w:ascii="Times New Roman" w:hAnsi="Times New Roman" w:cs="Times New Roman"/>
          <w:b/>
          <w:sz w:val="28"/>
          <w:szCs w:val="24"/>
          <w:u w:val="single"/>
        </w:rPr>
        <w:t xml:space="preserve">Физическая культура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Органом  управления в сфере физической культуры и спорта в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муниципальном округе является Комитет по физической культуре и спорту Кетовского муниципального округа.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Подведомственной организацией является МКОУДО "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районная ДЮСШ имени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Охохонина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В.Ф.</w:t>
      </w:r>
      <w:r w:rsidR="00DB7FCC">
        <w:rPr>
          <w:rFonts w:ascii="Times New Roman" w:hAnsi="Times New Roman" w:cs="Times New Roman"/>
          <w:sz w:val="24"/>
          <w:szCs w:val="24"/>
        </w:rPr>
        <w:t xml:space="preserve"> </w:t>
      </w:r>
      <w:r w:rsidRPr="00A910F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</w:t>
      </w:r>
      <w:r w:rsidR="00DB7FCC">
        <w:rPr>
          <w:rFonts w:ascii="Times New Roman" w:hAnsi="Times New Roman" w:cs="Times New Roman"/>
          <w:sz w:val="24"/>
          <w:szCs w:val="24"/>
        </w:rPr>
        <w:t xml:space="preserve">" </w:t>
      </w:r>
      <w:r w:rsidRPr="00A910F6">
        <w:rPr>
          <w:rFonts w:ascii="Times New Roman" w:hAnsi="Times New Roman" w:cs="Times New Roman"/>
          <w:sz w:val="24"/>
          <w:szCs w:val="24"/>
        </w:rPr>
        <w:t xml:space="preserve"> оказывает образовательные услуги в области дополнительного образования и культивирует девять видов спорта: лыжные гонки,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>, легкая атлетика, футбол, баскетбол, волейбол, гиревой спорт, хоккей с шайбой, шахматы.</w:t>
      </w:r>
    </w:p>
    <w:p w:rsidR="008D1AE3" w:rsidRPr="00A910F6" w:rsidRDefault="00A910F6" w:rsidP="008D1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Активную работу в дошкольных образовательных организациях спортивной направленности ведет Центр тестирования ГТО Кетовского округа. За 2023 год было проведено в дошкольных организациях 10 мероприятий по приему нормативов ГТО и пропаганде здорового образа жизни. Знаки отличия в 2023 году получили 60 дошкольников.</w:t>
      </w:r>
      <w:r w:rsidR="00DB7FCC">
        <w:rPr>
          <w:rFonts w:ascii="Times New Roman" w:hAnsi="Times New Roman" w:cs="Times New Roman"/>
          <w:sz w:val="24"/>
          <w:szCs w:val="24"/>
        </w:rPr>
        <w:t xml:space="preserve"> </w:t>
      </w:r>
      <w:r w:rsidRPr="00A910F6">
        <w:rPr>
          <w:rFonts w:ascii="Times New Roman" w:hAnsi="Times New Roman" w:cs="Times New Roman"/>
          <w:sz w:val="24"/>
          <w:szCs w:val="24"/>
        </w:rPr>
        <w:t xml:space="preserve">В 2023 году 1 июня на стадионе «Центральный» им. В.Н. Брумеля в </w:t>
      </w:r>
      <w:proofErr w:type="gramStart"/>
      <w:r w:rsidRPr="00A910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0F6">
        <w:rPr>
          <w:rFonts w:ascii="Times New Roman" w:hAnsi="Times New Roman" w:cs="Times New Roman"/>
          <w:sz w:val="24"/>
          <w:szCs w:val="24"/>
        </w:rPr>
        <w:t>. Кургане, в соревнованиях по многоборью ГТО среди детских садов Курганской области, сборная команда дошкольников Кетовского муниципального округа заняла 2 место.</w:t>
      </w:r>
      <w:r w:rsidR="00DB7FCC">
        <w:rPr>
          <w:rFonts w:ascii="Times New Roman" w:hAnsi="Times New Roman" w:cs="Times New Roman"/>
          <w:sz w:val="24"/>
          <w:szCs w:val="24"/>
        </w:rPr>
        <w:t xml:space="preserve"> </w:t>
      </w:r>
      <w:r w:rsidR="008D1AE3" w:rsidRPr="00A910F6">
        <w:rPr>
          <w:rFonts w:ascii="Times New Roman" w:hAnsi="Times New Roman" w:cs="Times New Roman"/>
          <w:sz w:val="24"/>
          <w:szCs w:val="24"/>
        </w:rPr>
        <w:t xml:space="preserve">Всего количество </w:t>
      </w:r>
      <w:proofErr w:type="gramStart"/>
      <w:r w:rsidR="008D1AE3" w:rsidRPr="00A910F6">
        <w:rPr>
          <w:rFonts w:ascii="Times New Roman" w:hAnsi="Times New Roman" w:cs="Times New Roman"/>
          <w:sz w:val="24"/>
          <w:szCs w:val="24"/>
        </w:rPr>
        <w:t>человек, принявших участие в выполнении нормативов комплекса ГТО в 2023 году составляет</w:t>
      </w:r>
      <w:proofErr w:type="gramEnd"/>
      <w:r w:rsidR="008D1AE3" w:rsidRPr="00A910F6">
        <w:rPr>
          <w:rFonts w:ascii="Times New Roman" w:hAnsi="Times New Roman" w:cs="Times New Roman"/>
          <w:sz w:val="24"/>
          <w:szCs w:val="24"/>
        </w:rPr>
        <w:t xml:space="preserve"> 2753, из них 1443 знака отличия, из которых золотых: 852 знаков, серебряных: 331, бронзовых: 260 знаков. На официальном сайте ГТО зарегистрировано 9840 человек, проживающих на территории Кетовского муниципального округа, из них 6273 человека (63%) являются обучающимися общеобразовательных организаций (1-5 ступени).</w:t>
      </w:r>
      <w:r w:rsidR="008D1AE3" w:rsidRPr="008D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F6" w:rsidRPr="00A910F6" w:rsidRDefault="00DB7FCC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31.12.2023г.</w:t>
      </w:r>
      <w:r w:rsidR="00A910F6" w:rsidRPr="00A910F6">
        <w:rPr>
          <w:rFonts w:ascii="Times New Roman" w:hAnsi="Times New Roman" w:cs="Times New Roman"/>
          <w:sz w:val="24"/>
          <w:szCs w:val="24"/>
        </w:rPr>
        <w:t xml:space="preserve"> в  общеобразовательных организациях Кетовского округа действ</w:t>
      </w:r>
      <w:r>
        <w:rPr>
          <w:rFonts w:ascii="Times New Roman" w:hAnsi="Times New Roman" w:cs="Times New Roman"/>
          <w:sz w:val="24"/>
          <w:szCs w:val="24"/>
        </w:rPr>
        <w:t>овало</w:t>
      </w:r>
      <w:r w:rsidR="00A910F6" w:rsidRPr="00A910F6">
        <w:rPr>
          <w:rFonts w:ascii="Times New Roman" w:hAnsi="Times New Roman" w:cs="Times New Roman"/>
          <w:sz w:val="24"/>
          <w:szCs w:val="24"/>
        </w:rPr>
        <w:t xml:space="preserve"> 22 школьных спортивных клуба, </w:t>
      </w:r>
      <w:r>
        <w:rPr>
          <w:rFonts w:ascii="Times New Roman" w:hAnsi="Times New Roman" w:cs="Times New Roman"/>
          <w:sz w:val="24"/>
          <w:szCs w:val="24"/>
        </w:rPr>
        <w:t>осуществляющих</w:t>
      </w:r>
      <w:r w:rsidR="00A910F6" w:rsidRPr="00A910F6">
        <w:rPr>
          <w:rFonts w:ascii="Times New Roman" w:hAnsi="Times New Roman" w:cs="Times New Roman"/>
          <w:sz w:val="24"/>
          <w:szCs w:val="24"/>
        </w:rPr>
        <w:t xml:space="preserve"> работу с 2419 </w:t>
      </w:r>
      <w:proofErr w:type="gramStart"/>
      <w:r w:rsidR="00A910F6" w:rsidRPr="00A910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910F6" w:rsidRPr="00A910F6">
        <w:rPr>
          <w:rFonts w:ascii="Times New Roman" w:hAnsi="Times New Roman" w:cs="Times New Roman"/>
          <w:sz w:val="24"/>
          <w:szCs w:val="24"/>
        </w:rPr>
        <w:t>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Среди общеобразовательных учреждений ежегодно проводится Спартакиада обучающихся Кетовского муниципального округа по 10 видам спорта, в зачет которой в 2023 году были проведены первые четыре вида: осенний легкоатлетический кросс, турнир по шахматам, соревнования по футболу, баскетбол.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F6">
        <w:rPr>
          <w:rFonts w:ascii="Times New Roman" w:hAnsi="Times New Roman" w:cs="Times New Roman"/>
          <w:sz w:val="24"/>
          <w:szCs w:val="24"/>
        </w:rPr>
        <w:t xml:space="preserve">Продолжается реализация проектов «Волейбол – в школу», «Баскетбол – в школу», «Мини-футбол – в школу», «Шиповка юных». </w:t>
      </w:r>
      <w:proofErr w:type="gramEnd"/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В 2023 году победители районного этапа </w:t>
      </w:r>
      <w:r w:rsidR="008D1AE3" w:rsidRPr="00A910F6">
        <w:rPr>
          <w:rFonts w:ascii="Times New Roman" w:hAnsi="Times New Roman" w:cs="Times New Roman"/>
          <w:sz w:val="24"/>
          <w:szCs w:val="24"/>
        </w:rPr>
        <w:t>Всероссийски</w:t>
      </w:r>
      <w:r w:rsidR="008D1AE3">
        <w:rPr>
          <w:rFonts w:ascii="Times New Roman" w:hAnsi="Times New Roman" w:cs="Times New Roman"/>
          <w:sz w:val="24"/>
          <w:szCs w:val="24"/>
        </w:rPr>
        <w:t>х</w:t>
      </w:r>
      <w:r w:rsidR="008D1AE3" w:rsidRPr="00A910F6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8D1AE3">
        <w:rPr>
          <w:rFonts w:ascii="Times New Roman" w:hAnsi="Times New Roman" w:cs="Times New Roman"/>
          <w:sz w:val="24"/>
          <w:szCs w:val="24"/>
        </w:rPr>
        <w:t>х</w:t>
      </w:r>
      <w:r w:rsidR="008D1AE3" w:rsidRPr="00A910F6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8D1AE3">
        <w:rPr>
          <w:rFonts w:ascii="Times New Roman" w:hAnsi="Times New Roman" w:cs="Times New Roman"/>
          <w:sz w:val="24"/>
          <w:szCs w:val="24"/>
        </w:rPr>
        <w:t>й</w:t>
      </w:r>
      <w:r w:rsidR="008D1AE3" w:rsidRPr="00A910F6">
        <w:rPr>
          <w:rFonts w:ascii="Times New Roman" w:hAnsi="Times New Roman" w:cs="Times New Roman"/>
          <w:sz w:val="24"/>
          <w:szCs w:val="24"/>
        </w:rPr>
        <w:t xml:space="preserve"> (игры) школьников «Президентские состязания» и </w:t>
      </w:r>
      <w:r w:rsidR="008D1AE3">
        <w:rPr>
          <w:rFonts w:ascii="Times New Roman" w:hAnsi="Times New Roman" w:cs="Times New Roman"/>
          <w:sz w:val="24"/>
          <w:szCs w:val="24"/>
        </w:rPr>
        <w:t>«Президентские спортивные игры»</w:t>
      </w:r>
      <w:r w:rsidR="008D1AE3" w:rsidRPr="00A910F6">
        <w:rPr>
          <w:rFonts w:ascii="Times New Roman" w:hAnsi="Times New Roman" w:cs="Times New Roman"/>
          <w:sz w:val="24"/>
          <w:szCs w:val="24"/>
        </w:rPr>
        <w:t xml:space="preserve"> </w:t>
      </w:r>
      <w:r w:rsidRPr="00A910F6">
        <w:rPr>
          <w:rFonts w:ascii="Times New Roman" w:hAnsi="Times New Roman" w:cs="Times New Roman"/>
          <w:sz w:val="24"/>
          <w:szCs w:val="24"/>
        </w:rPr>
        <w:t>приняли участие в региональном этапе  Всероссийских спортивных соревнований (игр) школьников «Президентские состязания» (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лицей) и «Президентские спортивные игры» (Садовская СОШ).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Ежегодно проводятся муниципальные этапы летнего и зимнего Фестивалей Всероссийского физкультурно-спортивного комплекса «Готов к труду и обороне». После проведения, которых, сборная команда школьников Кетовского округа участвует в областных этапах Фестиваля, занимая призовые места, закрепляет за собой путевки на финал Всероссийского этапа Фестиваля Всероссийского физкультурно-спортивного комплекса «Готов к труду и обороне» (ГТО). На протяжении 7 лет школьники Кетовского округа представляют Курганскую область в составе сборной команды на Всероссийском этапе. </w:t>
      </w:r>
    </w:p>
    <w:p w:rsidR="008D1AE3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Сотрудники центра тестирования регулярно выезжают в общеобразовательные учреждения с различными акциями: классные часы по пропаганде здорового образа жизни, спортивные мероприятия по выполнению нормативов ГТО, показательные выступления спортсменов, социально-значимые акции «Зарядка с Чемпионом». Так, в 2023 году было проведено 95 мероприятий по приему нормативов комплекса ГТО и пропаганде ГТО и ЗОЖ.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Образовательными организациями активно используется спортивная ин</w:t>
      </w:r>
      <w:r w:rsidR="008D1AE3">
        <w:rPr>
          <w:rFonts w:ascii="Times New Roman" w:hAnsi="Times New Roman" w:cs="Times New Roman"/>
          <w:sz w:val="24"/>
          <w:szCs w:val="24"/>
        </w:rPr>
        <w:t>фраструктура муниципального окр</w:t>
      </w:r>
      <w:r w:rsidRPr="00A910F6">
        <w:rPr>
          <w:rFonts w:ascii="Times New Roman" w:hAnsi="Times New Roman" w:cs="Times New Roman"/>
          <w:sz w:val="24"/>
          <w:szCs w:val="24"/>
        </w:rPr>
        <w:t xml:space="preserve">уга. В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МО функционирует 228 спортивных сооружений (193 муниципальных), из них 153 плоскостных спортивных сооружений (149 муниципальных), 7 площадок с тренажерами, 9 футбольных полей, 31 спортивный зал, легкоатлетический манеж, тир и 2 лыжные базы,  на которых проводятся спортивно-массовые мероприятия, тренировки, прием нормативов ГТО, а также 23 сезонных катка.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Комитетом по физической культуре и спорту Кетовского округа совместно с МБОУ ДО «Кетовский детско-юношеский центр»  проводится следующая работа с молодежью призывного и допризывного возраста. Организация </w:t>
      </w:r>
      <w:r w:rsidR="008D1AE3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A910F6">
        <w:rPr>
          <w:rFonts w:ascii="Times New Roman" w:hAnsi="Times New Roman" w:cs="Times New Roman"/>
          <w:sz w:val="24"/>
          <w:szCs w:val="24"/>
        </w:rPr>
        <w:t xml:space="preserve">работы возложена на Центр патриотического воспитания детей и молодежи образовательных организаций Кетовского округа.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Основными формами работы в данном направлении являются: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Обучение основам военной службы в объединениях социально-гуманитарной направленности по дополнительным общеобразовательным программам военно-патриотического содержания: «Юнармеец», «Школа пластуна», «Спасатель» и др. Всего в  14 таких объединениях обучается более 200 детей</w:t>
      </w:r>
      <w:r w:rsidR="008D1AE3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Обучение основам военной службы в кадетских классах. Всего в 3 образовательных организациях создано 4 кадетских класса, в которых обучаются 63 чел.</w:t>
      </w:r>
      <w:r w:rsidR="008D1AE3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Проведение массовых мероприятий военно-патриотического воспитания: уроки мужества, тематические классные часы, патриотические акции, торжественные и памятные мероприятия, посвященные Дням воинской славы и памятным датам военной истории России и пр.</w:t>
      </w:r>
      <w:r w:rsidR="008D1AE3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- Проведение военно-спортивных игр, конкурсов, турниров, как в </w:t>
      </w:r>
      <w:proofErr w:type="gramStart"/>
      <w:r w:rsidRPr="00A910F6">
        <w:rPr>
          <w:rFonts w:ascii="Times New Roman" w:hAnsi="Times New Roman" w:cs="Times New Roman"/>
          <w:sz w:val="24"/>
          <w:szCs w:val="24"/>
        </w:rPr>
        <w:t>очном</w:t>
      </w:r>
      <w:proofErr w:type="gramEnd"/>
      <w:r w:rsidRPr="00A910F6">
        <w:rPr>
          <w:rFonts w:ascii="Times New Roman" w:hAnsi="Times New Roman" w:cs="Times New Roman"/>
          <w:sz w:val="24"/>
          <w:szCs w:val="24"/>
        </w:rPr>
        <w:t>, так и в дистанционном форматах, как на школьном, так и на муниципальном уровнях</w:t>
      </w:r>
      <w:r w:rsidR="008D1AE3">
        <w:rPr>
          <w:rFonts w:ascii="Times New Roman" w:hAnsi="Times New Roman" w:cs="Times New Roman"/>
          <w:sz w:val="24"/>
          <w:szCs w:val="24"/>
        </w:rPr>
        <w:t>;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Участие в военно-прикладных, спортивных конкурсах, турнирах на региональном уровне</w:t>
      </w:r>
      <w:r w:rsidR="008D1AE3">
        <w:rPr>
          <w:rFonts w:ascii="Times New Roman" w:hAnsi="Times New Roman" w:cs="Times New Roman"/>
          <w:sz w:val="24"/>
          <w:szCs w:val="24"/>
        </w:rPr>
        <w:t>;</w:t>
      </w:r>
    </w:p>
    <w:p w:rsidR="008D1AE3" w:rsidRDefault="00A910F6" w:rsidP="008D1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Участие в деятельности Всероссийского детско-юношеского военно-патриотического общественного движении «ЮНАРМИЯ». Создано местное отделение ВВПОД «ЮНАРМИЯ», которое объединяет 12 юнармейских отрядов общей численностью 386 юнармейцев;</w:t>
      </w:r>
      <w:r w:rsidR="008D1AE3" w:rsidRPr="008D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E3" w:rsidRPr="00A910F6" w:rsidRDefault="008D1AE3" w:rsidP="008D1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- Проведение профильных юнармейских смен, походов, экспедиций.</w:t>
      </w:r>
    </w:p>
    <w:p w:rsidR="00A910F6" w:rsidRPr="00A910F6" w:rsidRDefault="008D1AE3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A910F6" w:rsidRPr="00A910F6">
        <w:rPr>
          <w:rFonts w:ascii="Times New Roman" w:hAnsi="Times New Roman" w:cs="Times New Roman"/>
          <w:sz w:val="24"/>
          <w:szCs w:val="24"/>
        </w:rPr>
        <w:t xml:space="preserve">с военным комиссариатом, ветеранскими организациями, представителями военных образовательных организаций и воинских частей  проводятся </w:t>
      </w:r>
      <w:proofErr w:type="spellStart"/>
      <w:r w:rsidR="00A910F6" w:rsidRPr="00A910F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A910F6" w:rsidRPr="00A910F6">
        <w:rPr>
          <w:rFonts w:ascii="Times New Roman" w:hAnsi="Times New Roman" w:cs="Times New Roman"/>
          <w:sz w:val="24"/>
          <w:szCs w:val="24"/>
        </w:rPr>
        <w:t xml:space="preserve">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0F6" w:rsidRPr="00A910F6">
        <w:rPr>
          <w:rFonts w:ascii="Times New Roman" w:hAnsi="Times New Roman" w:cs="Times New Roman"/>
          <w:sz w:val="24"/>
          <w:szCs w:val="24"/>
        </w:rPr>
        <w:t>Во взаимодействии с военным комиссариатом на учебных сборах по основам военной службы с обучающимися 10-х классов ежегодно проводится тестирование юношей  по физической подготовке, как по тестам ВФСК «ГТО», так и по нормативам оценки физической подготовленности для молодого пополнения воинских частей.</w:t>
      </w:r>
    </w:p>
    <w:p w:rsidR="00A910F6" w:rsidRPr="00A910F6" w:rsidRDefault="00A910F6" w:rsidP="008D1A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Для организации физкультурно-массовой и спортивной работы в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муниципальном округе ежегодно формируется план  физкультурно-массовых и спортивных мероприятий. За 2023 год Комитетом по физической культуре и спорту было проведено около 100 районных спортивно-массовых мероприятий. Во всех мероприятиях приняли участие около 5000 участников.</w:t>
      </w:r>
      <w:r w:rsidR="008D1AE3">
        <w:rPr>
          <w:rFonts w:ascii="Times New Roman" w:hAnsi="Times New Roman" w:cs="Times New Roman"/>
          <w:sz w:val="24"/>
          <w:szCs w:val="24"/>
        </w:rPr>
        <w:t xml:space="preserve"> </w:t>
      </w:r>
      <w:r w:rsidRPr="00A910F6">
        <w:rPr>
          <w:rFonts w:ascii="Times New Roman" w:hAnsi="Times New Roman" w:cs="Times New Roman"/>
          <w:sz w:val="24"/>
          <w:szCs w:val="24"/>
        </w:rPr>
        <w:t xml:space="preserve">Спортсмены Кетовского района приняли участие в 73 соревнованиях областного масштаба, 17 Всероссийских и 3 межрегиональных. </w:t>
      </w:r>
    </w:p>
    <w:p w:rsidR="00A910F6" w:rsidRPr="00A910F6" w:rsidRDefault="00A910F6" w:rsidP="008D1A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 В целях вовлечения детского и взрослого населения Кетовского муниципального округа в активную физкультурно-оздоровительную деятельность по месту жительства Управление народного образования Кетовского муниципального округа совместно с Комитетом по физической культуре и спорту Кетовского муниципального округа осуществляет реализацию районного социального проекта "Тренер - общественник Зауралья". В рамках проекта ежегодно в летний период проводятся различные физкультурно-оздоровительные мероприятия, в которых принимают участие более 500 человек. В 2023 году за счет средств областного бюджета работало 3 тренера-общественника, за счет муниципального бюджета - 8 тренеров.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F6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A910F6">
        <w:rPr>
          <w:rFonts w:ascii="Times New Roman" w:hAnsi="Times New Roman" w:cs="Times New Roman"/>
          <w:sz w:val="24"/>
          <w:szCs w:val="24"/>
        </w:rPr>
        <w:t xml:space="preserve"> ФК «Академия», выступающий в муниципальных, областных и всероссийских соревнованиях по футболу. Также спортивный клуб "Бульдозер", в котором ведется работа с обучающимися и студентами по лыжным гонкам и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. Спортивно-патриотический клуб «Вектор». Главной задачей клуба является деятельность, направленная на воспитание у несовершеннолетних интернациональных и патриотических чувств, а также привлечение детей к занятиям  по виду спорта </w:t>
      </w:r>
      <w:proofErr w:type="gramStart"/>
      <w:r w:rsidRPr="00A910F6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910F6">
        <w:rPr>
          <w:rFonts w:ascii="Times New Roman" w:hAnsi="Times New Roman" w:cs="Times New Roman"/>
          <w:sz w:val="24"/>
          <w:szCs w:val="24"/>
        </w:rPr>
        <w:t>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>На базе ФГБОУ ВО «КГУ» (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 xml:space="preserve"> филиал)  создан спортивный клуб, в котором занимаются 1289 студентов. Студенты занимаются такими видами спорта, как  легкая атлетика, гиревой спорт, волейбол, баскетбол, мини- футбол.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F6">
        <w:rPr>
          <w:rFonts w:ascii="Times New Roman" w:hAnsi="Times New Roman" w:cs="Times New Roman"/>
          <w:sz w:val="24"/>
          <w:szCs w:val="24"/>
        </w:rPr>
        <w:t xml:space="preserve">В округе открыты комнаты здоровья в селах Чесноки,  Б.Раково,  </w:t>
      </w:r>
      <w:proofErr w:type="gramStart"/>
      <w:r w:rsidRPr="00A910F6">
        <w:rPr>
          <w:rFonts w:ascii="Times New Roman" w:hAnsi="Times New Roman" w:cs="Times New Roman"/>
          <w:sz w:val="24"/>
          <w:szCs w:val="24"/>
        </w:rPr>
        <w:t>Становое</w:t>
      </w:r>
      <w:proofErr w:type="gramEnd"/>
      <w:r w:rsidRPr="00A91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0F6">
        <w:rPr>
          <w:rFonts w:ascii="Times New Roman" w:hAnsi="Times New Roman" w:cs="Times New Roman"/>
          <w:sz w:val="24"/>
          <w:szCs w:val="24"/>
        </w:rPr>
        <w:t>Колташево</w:t>
      </w:r>
      <w:proofErr w:type="spellEnd"/>
      <w:r w:rsidRPr="00A910F6">
        <w:rPr>
          <w:rFonts w:ascii="Times New Roman" w:hAnsi="Times New Roman" w:cs="Times New Roman"/>
          <w:sz w:val="24"/>
          <w:szCs w:val="24"/>
        </w:rPr>
        <w:t>, Светлые Поляны, с. Новая Сидоровка.</w:t>
      </w:r>
    </w:p>
    <w:p w:rsidR="00A910F6" w:rsidRPr="00A910F6" w:rsidRDefault="008D1AE3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2023 года наблюдается п</w:t>
      </w:r>
      <w:r w:rsidR="00A910F6" w:rsidRPr="00A910F6">
        <w:rPr>
          <w:rFonts w:ascii="Times New Roman" w:hAnsi="Times New Roman" w:cs="Times New Roman"/>
          <w:sz w:val="24"/>
          <w:szCs w:val="24"/>
        </w:rPr>
        <w:t>оложительная динамика индикаторов развития системы физической культуры и спорта Кетовского округа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A910F6" w:rsidRPr="00A910F6">
        <w:rPr>
          <w:rFonts w:ascii="Times New Roman" w:hAnsi="Times New Roman" w:cs="Times New Roman"/>
          <w:sz w:val="24"/>
          <w:szCs w:val="24"/>
        </w:rPr>
        <w:t xml:space="preserve"> подтверждает эффективность мер, реализованных в рамках муниципальной программы Кетовского муниципального округа  "Развитие физической культуры и спорта в </w:t>
      </w:r>
      <w:proofErr w:type="spellStart"/>
      <w:r w:rsidR="00A910F6" w:rsidRPr="00A910F6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="00A910F6" w:rsidRPr="00A910F6">
        <w:rPr>
          <w:rFonts w:ascii="Times New Roman" w:hAnsi="Times New Roman" w:cs="Times New Roman"/>
          <w:sz w:val="24"/>
          <w:szCs w:val="24"/>
        </w:rPr>
        <w:t xml:space="preserve"> муниципальном округе на 2023-2025 годы". </w:t>
      </w:r>
    </w:p>
    <w:p w:rsidR="00A910F6" w:rsidRPr="00A910F6" w:rsidRDefault="00A910F6" w:rsidP="00A91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93A" w:rsidRPr="008D1AE3" w:rsidRDefault="00783B54" w:rsidP="008D1AE3">
      <w:pPr>
        <w:widowControl w:val="0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AE3">
        <w:rPr>
          <w:rFonts w:ascii="Times New Roman" w:hAnsi="Times New Roman" w:cs="Times New Roman"/>
          <w:b/>
          <w:sz w:val="28"/>
          <w:szCs w:val="24"/>
          <w:u w:val="single"/>
        </w:rPr>
        <w:t>Кадров</w:t>
      </w:r>
      <w:r w:rsidR="003D6494" w:rsidRPr="008D1AE3">
        <w:rPr>
          <w:rFonts w:ascii="Times New Roman" w:hAnsi="Times New Roman" w:cs="Times New Roman"/>
          <w:b/>
          <w:sz w:val="28"/>
          <w:szCs w:val="24"/>
          <w:u w:val="single"/>
        </w:rPr>
        <w:t>ая работа</w:t>
      </w:r>
      <w:r w:rsidR="00490BFE" w:rsidRPr="008D1AE3">
        <w:rPr>
          <w:rFonts w:ascii="Times New Roman" w:hAnsi="Times New Roman" w:cs="Times New Roman"/>
          <w:b/>
          <w:sz w:val="28"/>
          <w:szCs w:val="24"/>
          <w:u w:val="single"/>
        </w:rPr>
        <w:t>, делопроизводств</w:t>
      </w:r>
      <w:r w:rsidR="00E600E8">
        <w:rPr>
          <w:rFonts w:ascii="Times New Roman" w:hAnsi="Times New Roman" w:cs="Times New Roman"/>
          <w:b/>
          <w:sz w:val="28"/>
          <w:szCs w:val="24"/>
          <w:u w:val="single"/>
        </w:rPr>
        <w:t>о</w:t>
      </w:r>
      <w:r w:rsidR="00035900" w:rsidRPr="008D1AE3">
        <w:rPr>
          <w:rFonts w:ascii="Times New Roman" w:hAnsi="Times New Roman" w:cs="Times New Roman"/>
          <w:b/>
          <w:sz w:val="28"/>
          <w:szCs w:val="24"/>
          <w:u w:val="single"/>
        </w:rPr>
        <w:t xml:space="preserve"> и взаимодействи</w:t>
      </w:r>
      <w:r w:rsidR="008D1AE3">
        <w:rPr>
          <w:rFonts w:ascii="Times New Roman" w:hAnsi="Times New Roman" w:cs="Times New Roman"/>
          <w:b/>
          <w:sz w:val="28"/>
          <w:szCs w:val="24"/>
          <w:u w:val="single"/>
        </w:rPr>
        <w:t>я</w:t>
      </w:r>
      <w:r w:rsidR="00035900" w:rsidRPr="008D1AE3">
        <w:rPr>
          <w:rFonts w:ascii="Times New Roman" w:hAnsi="Times New Roman" w:cs="Times New Roman"/>
          <w:b/>
          <w:sz w:val="28"/>
          <w:szCs w:val="24"/>
          <w:u w:val="single"/>
        </w:rPr>
        <w:t xml:space="preserve"> с населением </w:t>
      </w:r>
    </w:p>
    <w:p w:rsidR="0037293A" w:rsidRDefault="0037293A" w:rsidP="006965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AE3">
        <w:rPr>
          <w:rFonts w:ascii="Times New Roman" w:hAnsi="Times New Roman" w:cs="Times New Roman"/>
          <w:sz w:val="24"/>
          <w:szCs w:val="24"/>
        </w:rPr>
        <w:t xml:space="preserve">В течение 2023 кадровой службой Администрации Кетовского муниципального округа </w:t>
      </w:r>
      <w:r w:rsidR="008D1AE3">
        <w:rPr>
          <w:rFonts w:ascii="Times New Roman" w:hAnsi="Times New Roman" w:cs="Times New Roman"/>
          <w:sz w:val="24"/>
          <w:szCs w:val="24"/>
        </w:rPr>
        <w:t>была продолжена реализация мероприятий, направленных на повышение престижа муниципальной службы:</w:t>
      </w:r>
      <w:r w:rsidRPr="008D1AE3">
        <w:rPr>
          <w:rFonts w:ascii="Times New Roman" w:hAnsi="Times New Roman" w:cs="Times New Roman"/>
          <w:sz w:val="24"/>
          <w:szCs w:val="24"/>
        </w:rPr>
        <w:t xml:space="preserve"> с целью системного мониторинга кадрового состава муниципальной службы округа на постоянной основе осуществлялось ведение Реестра муниципальных служащих, в который по состоянию на 31 декабря 2023 года было включено 126 должностей муниципальной службы (на 9 должностей больше, по сравнению с аналогичным периодом</w:t>
      </w:r>
      <w:proofErr w:type="gramEnd"/>
      <w:r w:rsidRPr="008D1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AE3">
        <w:rPr>
          <w:rFonts w:ascii="Times New Roman" w:hAnsi="Times New Roman" w:cs="Times New Roman"/>
          <w:sz w:val="24"/>
          <w:szCs w:val="24"/>
        </w:rPr>
        <w:t>2022 года)</w:t>
      </w:r>
      <w:r w:rsidR="006A1E45">
        <w:rPr>
          <w:rFonts w:ascii="Times New Roman" w:hAnsi="Times New Roman" w:cs="Times New Roman"/>
          <w:sz w:val="24"/>
          <w:szCs w:val="24"/>
        </w:rPr>
        <w:t>,</w:t>
      </w:r>
      <w:r w:rsidRPr="008D1AE3">
        <w:rPr>
          <w:rFonts w:ascii="Times New Roman" w:hAnsi="Times New Roman" w:cs="Times New Roman"/>
          <w:sz w:val="24"/>
          <w:szCs w:val="24"/>
        </w:rPr>
        <w:t xml:space="preserve"> </w:t>
      </w:r>
      <w:r w:rsidR="006A1E45">
        <w:rPr>
          <w:rFonts w:ascii="Times New Roman" w:hAnsi="Times New Roman" w:cs="Times New Roman"/>
          <w:sz w:val="24"/>
          <w:szCs w:val="24"/>
        </w:rPr>
        <w:t>проведено</w:t>
      </w:r>
      <w:r w:rsidRPr="008D1AE3">
        <w:rPr>
          <w:rFonts w:ascii="Times New Roman" w:eastAsia="Times New Roman" w:hAnsi="Times New Roman" w:cs="Times New Roman"/>
          <w:sz w:val="24"/>
          <w:szCs w:val="24"/>
        </w:rPr>
        <w:t xml:space="preserve"> 3 заседания аттестационной комиссии, по решениям которой были аттестованы 43 муниципальных служащих.</w:t>
      </w:r>
      <w:proofErr w:type="gramEnd"/>
      <w:r w:rsidRPr="008D1AE3">
        <w:rPr>
          <w:rFonts w:ascii="Times New Roman" w:eastAsia="Times New Roman" w:hAnsi="Times New Roman" w:cs="Times New Roman"/>
          <w:sz w:val="24"/>
          <w:szCs w:val="24"/>
        </w:rPr>
        <w:t xml:space="preserve"> Классные чины были присвоены 86 муниципальным служащим.</w:t>
      </w:r>
      <w:bookmarkStart w:id="0" w:name="_GoBack"/>
      <w:bookmarkEnd w:id="0"/>
      <w:r w:rsidR="006A1E45">
        <w:rPr>
          <w:rFonts w:ascii="Times New Roman" w:eastAsia="Times New Roman" w:hAnsi="Times New Roman" w:cs="Times New Roman"/>
          <w:sz w:val="24"/>
          <w:szCs w:val="24"/>
        </w:rPr>
        <w:t xml:space="preserve"> В течение</w:t>
      </w:r>
      <w:r w:rsidRPr="008D1AE3">
        <w:rPr>
          <w:rFonts w:ascii="Times New Roman" w:hAnsi="Times New Roman" w:cs="Times New Roman"/>
          <w:sz w:val="24"/>
          <w:szCs w:val="24"/>
        </w:rPr>
        <w:t xml:space="preserve"> 2023 год</w:t>
      </w:r>
      <w:r w:rsidR="006A1E45">
        <w:rPr>
          <w:rFonts w:ascii="Times New Roman" w:hAnsi="Times New Roman" w:cs="Times New Roman"/>
          <w:sz w:val="24"/>
          <w:szCs w:val="24"/>
        </w:rPr>
        <w:t>а</w:t>
      </w:r>
      <w:r w:rsidRPr="008D1AE3">
        <w:rPr>
          <w:rFonts w:ascii="Times New Roman" w:hAnsi="Times New Roman" w:cs="Times New Roman"/>
          <w:sz w:val="24"/>
          <w:szCs w:val="24"/>
        </w:rPr>
        <w:t xml:space="preserve">  в Администрацию Кетовского </w:t>
      </w:r>
      <w:r w:rsidR="006A1E4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D1AE3">
        <w:rPr>
          <w:rFonts w:ascii="Times New Roman" w:hAnsi="Times New Roman" w:cs="Times New Roman"/>
          <w:sz w:val="24"/>
          <w:szCs w:val="24"/>
        </w:rPr>
        <w:t xml:space="preserve"> было принято</w:t>
      </w:r>
      <w:r w:rsidR="006A1E45">
        <w:rPr>
          <w:rFonts w:ascii="Times New Roman" w:hAnsi="Times New Roman" w:cs="Times New Roman"/>
          <w:sz w:val="24"/>
          <w:szCs w:val="24"/>
        </w:rPr>
        <w:t xml:space="preserve">  на работу </w:t>
      </w:r>
      <w:r w:rsidRPr="008D1AE3">
        <w:rPr>
          <w:rFonts w:ascii="Times New Roman" w:hAnsi="Times New Roman" w:cs="Times New Roman"/>
          <w:sz w:val="24"/>
          <w:szCs w:val="24"/>
        </w:rPr>
        <w:t> </w:t>
      </w:r>
      <w:r w:rsidRPr="006A1E45">
        <w:rPr>
          <w:rFonts w:ascii="Times New Roman" w:hAnsi="Times New Roman" w:cs="Times New Roman"/>
          <w:sz w:val="24"/>
          <w:szCs w:val="24"/>
        </w:rPr>
        <w:t>53</w:t>
      </w:r>
      <w:r w:rsidRPr="008D1AE3">
        <w:rPr>
          <w:rFonts w:ascii="Times New Roman" w:hAnsi="Times New Roman" w:cs="Times New Roman"/>
          <w:sz w:val="24"/>
          <w:szCs w:val="24"/>
        </w:rPr>
        <w:t xml:space="preserve"> человека, трудовой </w:t>
      </w:r>
      <w:proofErr w:type="gramStart"/>
      <w:r w:rsidRPr="008D1A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D1AE3">
        <w:rPr>
          <w:rFonts w:ascii="Times New Roman" w:hAnsi="Times New Roman" w:cs="Times New Roman"/>
          <w:sz w:val="24"/>
          <w:szCs w:val="24"/>
        </w:rPr>
        <w:t xml:space="preserve"> расторгнут с </w:t>
      </w:r>
      <w:r w:rsidRPr="006A1E45">
        <w:rPr>
          <w:rFonts w:ascii="Times New Roman" w:hAnsi="Times New Roman" w:cs="Times New Roman"/>
          <w:sz w:val="24"/>
          <w:szCs w:val="24"/>
        </w:rPr>
        <w:t>46 </w:t>
      </w:r>
      <w:r w:rsidRPr="008D1AE3">
        <w:rPr>
          <w:rFonts w:ascii="Times New Roman" w:hAnsi="Times New Roman" w:cs="Times New Roman"/>
          <w:sz w:val="24"/>
          <w:szCs w:val="24"/>
        </w:rPr>
        <w:t xml:space="preserve">сотрудниками, в том числе и </w:t>
      </w:r>
      <w:r w:rsidR="006A1E45">
        <w:rPr>
          <w:rFonts w:ascii="Times New Roman" w:hAnsi="Times New Roman" w:cs="Times New Roman"/>
          <w:sz w:val="24"/>
          <w:szCs w:val="24"/>
        </w:rPr>
        <w:t xml:space="preserve">работающими </w:t>
      </w:r>
      <w:r w:rsidRPr="008D1AE3">
        <w:rPr>
          <w:rFonts w:ascii="Times New Roman" w:hAnsi="Times New Roman" w:cs="Times New Roman"/>
          <w:sz w:val="24"/>
          <w:szCs w:val="24"/>
        </w:rPr>
        <w:t xml:space="preserve">по совместительству. Успешно освоены такие программы, как «1С «Зарплата и кадры государственного учреждения, редакция 3.1», «СБИС», «Контур Экстерн». Организована работа с Центром занятости населения  </w:t>
      </w:r>
      <w:proofErr w:type="gramStart"/>
      <w:r w:rsidRPr="008D1A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1AE3">
        <w:rPr>
          <w:rFonts w:ascii="Times New Roman" w:hAnsi="Times New Roman" w:cs="Times New Roman"/>
          <w:sz w:val="24"/>
          <w:szCs w:val="24"/>
        </w:rPr>
        <w:t xml:space="preserve">. Кургана и заключены 23 срочных трудовых договора на проведение общественных работ в </w:t>
      </w:r>
      <w:r w:rsidR="006A1E45">
        <w:rPr>
          <w:rFonts w:ascii="Times New Roman" w:hAnsi="Times New Roman" w:cs="Times New Roman"/>
          <w:sz w:val="24"/>
          <w:szCs w:val="24"/>
        </w:rPr>
        <w:t>отраслевых (функциональных)</w:t>
      </w:r>
      <w:r w:rsidR="00B36948">
        <w:rPr>
          <w:rFonts w:ascii="Times New Roman" w:hAnsi="Times New Roman" w:cs="Times New Roman"/>
          <w:sz w:val="24"/>
          <w:szCs w:val="24"/>
        </w:rPr>
        <w:t xml:space="preserve"> </w:t>
      </w:r>
      <w:r w:rsidR="006A1E45">
        <w:rPr>
          <w:rFonts w:ascii="Times New Roman" w:hAnsi="Times New Roman" w:cs="Times New Roman"/>
          <w:sz w:val="24"/>
          <w:szCs w:val="24"/>
        </w:rPr>
        <w:t>органах Администрации округа.</w:t>
      </w:r>
    </w:p>
    <w:p w:rsidR="006A1E45" w:rsidRPr="008D1AE3" w:rsidRDefault="006A1E45" w:rsidP="006965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Продолжена реализация мероприятий в сфере противодействия и профилактики коррупционных правонарушений, законодательства о муниципальной службе. </w:t>
      </w:r>
    </w:p>
    <w:p w:rsidR="0037293A" w:rsidRPr="008D1AE3" w:rsidRDefault="0037293A" w:rsidP="006965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AE3">
        <w:rPr>
          <w:rFonts w:ascii="Times New Roman" w:hAnsi="Times New Roman" w:cs="Times New Roman"/>
          <w:sz w:val="24"/>
          <w:szCs w:val="24"/>
        </w:rPr>
        <w:t xml:space="preserve">За 12 месяцев 2023 года прокуратурой Кетовского района выполнена </w:t>
      </w:r>
      <w:proofErr w:type="spellStart"/>
      <w:r w:rsidRPr="008D1AE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D1AE3">
        <w:rPr>
          <w:rFonts w:ascii="Times New Roman" w:hAnsi="Times New Roman" w:cs="Times New Roman"/>
          <w:sz w:val="24"/>
          <w:szCs w:val="24"/>
        </w:rPr>
        <w:t xml:space="preserve"> экспертиза 164 муниципальных правовых актов. Выявленные в результате проверки замечания устранены. Также выполнена экспертиза 29 проектов муниципальных нормативных правовых актов</w:t>
      </w:r>
      <w:r w:rsidR="006A1E45">
        <w:rPr>
          <w:rFonts w:ascii="Times New Roman" w:hAnsi="Times New Roman" w:cs="Times New Roman"/>
          <w:sz w:val="24"/>
          <w:szCs w:val="24"/>
        </w:rPr>
        <w:t xml:space="preserve"> (в</w:t>
      </w:r>
      <w:r w:rsidRPr="008D1AE3">
        <w:rPr>
          <w:rFonts w:ascii="Times New Roman" w:hAnsi="Times New Roman" w:cs="Times New Roman"/>
          <w:sz w:val="24"/>
          <w:szCs w:val="24"/>
        </w:rPr>
        <w:t>ыявленные замечания устранены</w:t>
      </w:r>
      <w:r w:rsidR="006A1E45">
        <w:rPr>
          <w:rFonts w:ascii="Times New Roman" w:hAnsi="Times New Roman" w:cs="Times New Roman"/>
          <w:sz w:val="24"/>
          <w:szCs w:val="24"/>
        </w:rPr>
        <w:t>)</w:t>
      </w:r>
      <w:r w:rsidRPr="008D1AE3">
        <w:rPr>
          <w:rFonts w:ascii="Times New Roman" w:hAnsi="Times New Roman" w:cs="Times New Roman"/>
          <w:sz w:val="24"/>
          <w:szCs w:val="24"/>
        </w:rPr>
        <w:t xml:space="preserve"> Администрацией Кетовского муниципального округа</w:t>
      </w:r>
      <w:r w:rsidR="006A1E45">
        <w:rPr>
          <w:rFonts w:ascii="Times New Roman" w:hAnsi="Times New Roman" w:cs="Times New Roman"/>
          <w:sz w:val="24"/>
          <w:szCs w:val="24"/>
        </w:rPr>
        <w:t xml:space="preserve"> </w:t>
      </w:r>
      <w:r w:rsidRPr="008D1AE3">
        <w:rPr>
          <w:rFonts w:ascii="Times New Roman" w:hAnsi="Times New Roman" w:cs="Times New Roman"/>
          <w:sz w:val="24"/>
          <w:szCs w:val="24"/>
        </w:rPr>
        <w:t>составлен план повышения квалификации муниципальных служащих Кетовского округа, в должностные обязанности которых входит участие в противодействии коррупции</w:t>
      </w:r>
      <w:r w:rsidR="006A1E45">
        <w:rPr>
          <w:rFonts w:ascii="Times New Roman" w:hAnsi="Times New Roman" w:cs="Times New Roman"/>
          <w:sz w:val="24"/>
          <w:szCs w:val="24"/>
        </w:rPr>
        <w:t xml:space="preserve">. </w:t>
      </w:r>
      <w:r w:rsidRPr="008D1AE3">
        <w:rPr>
          <w:rFonts w:ascii="Times New Roman" w:hAnsi="Times New Roman" w:cs="Times New Roman"/>
          <w:sz w:val="24"/>
          <w:szCs w:val="24"/>
        </w:rPr>
        <w:t xml:space="preserve"> В соответствии с планом за 2023 год обучение на курсах повышения квалификации прошел 1 муниципальный служащий, также 1 муниципальный служащий, впервые поступивший на муниципальную службу;</w:t>
      </w:r>
    </w:p>
    <w:p w:rsidR="0037293A" w:rsidRPr="008D1AE3" w:rsidRDefault="006A1E45" w:rsidP="006965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было </w:t>
      </w:r>
      <w:r w:rsidR="0037293A" w:rsidRPr="008D1AE3">
        <w:rPr>
          <w:rFonts w:ascii="Times New Roman" w:hAnsi="Times New Roman" w:cs="Times New Roman"/>
          <w:sz w:val="24"/>
          <w:szCs w:val="24"/>
        </w:rPr>
        <w:t>проведено 9 обучающих семинаров по вопросам соблюдения законодательства по вопросам противодействия коррупции и муниципальной службы в органах местного самоуправления Кетовского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3A" w:rsidRPr="008D1AE3">
        <w:rPr>
          <w:rFonts w:ascii="Times New Roman" w:hAnsi="Times New Roman" w:cs="Times New Roman"/>
          <w:sz w:val="24"/>
          <w:szCs w:val="24"/>
        </w:rPr>
        <w:t xml:space="preserve">В отношении 35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7293A" w:rsidRPr="008D1AE3">
        <w:rPr>
          <w:rFonts w:ascii="Times New Roman" w:hAnsi="Times New Roman" w:cs="Times New Roman"/>
          <w:sz w:val="24"/>
          <w:szCs w:val="24"/>
        </w:rPr>
        <w:t>служащих, подавших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проведены проверочные мероприятия, в результате которых установлены 9 фактов представления недостоверных и (или) неполных сведений. В отношении 9 служащих материалы проверки направлены в комиссию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 по итогам рассмотрения</w:t>
      </w:r>
      <w:r w:rsidR="0037293A" w:rsidRPr="008D1AE3">
        <w:rPr>
          <w:rFonts w:ascii="Times New Roman" w:hAnsi="Times New Roman" w:cs="Times New Roman"/>
          <w:sz w:val="24"/>
          <w:szCs w:val="24"/>
        </w:rPr>
        <w:t xml:space="preserve"> 4 муниципальных служащих привлечены к дисциплинарной ответственности (3-замечания, 1-выговор).</w:t>
      </w:r>
      <w:r>
        <w:rPr>
          <w:rFonts w:ascii="Times New Roman" w:hAnsi="Times New Roman" w:cs="Times New Roman"/>
          <w:sz w:val="24"/>
          <w:szCs w:val="24"/>
        </w:rPr>
        <w:t xml:space="preserve"> В 2023 году в</w:t>
      </w:r>
      <w:r w:rsidR="0037293A" w:rsidRPr="008D1AE3">
        <w:rPr>
          <w:rFonts w:ascii="Times New Roman" w:hAnsi="Times New Roman" w:cs="Times New Roman"/>
          <w:sz w:val="24"/>
          <w:szCs w:val="24"/>
        </w:rPr>
        <w:t>сего проведено 7 заседаний комиссии по соблюдению требований к служебному поведению и урегулированию конфликта интересов, на которых рассмотрены материалы в отношении 25 муниципальных служащих</w:t>
      </w:r>
      <w:proofErr w:type="gramStart"/>
      <w:r w:rsidR="0037293A" w:rsidRPr="008D1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293A" w:rsidRPr="008D1A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293A" w:rsidRPr="008D1A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293A" w:rsidRPr="008D1AE3">
        <w:rPr>
          <w:rFonts w:ascii="Times New Roman" w:hAnsi="Times New Roman" w:cs="Times New Roman"/>
          <w:sz w:val="24"/>
          <w:szCs w:val="24"/>
        </w:rPr>
        <w:t>ыявлено 10 нарушений, 5 привлечены к ответственности: 4-по справкам, которые указаны ранее, 1- касающихся требований к служебному поведению)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93A" w:rsidRPr="008D1AE3">
        <w:rPr>
          <w:rFonts w:ascii="Times New Roman" w:hAnsi="Times New Roman" w:cs="Times New Roman"/>
          <w:sz w:val="24"/>
          <w:szCs w:val="24"/>
        </w:rPr>
        <w:t>Проведена 131 проверка сведений о соблюдении муниципальными служащими запретов, ограничений и требований, установленных в целях противодейств</w:t>
      </w:r>
      <w:r w:rsidR="009D7858">
        <w:rPr>
          <w:rFonts w:ascii="Times New Roman" w:hAnsi="Times New Roman" w:cs="Times New Roman"/>
          <w:sz w:val="24"/>
          <w:szCs w:val="24"/>
        </w:rPr>
        <w:t>ия коррупции Федеральным</w:t>
      </w:r>
      <w:r w:rsidR="00B36948">
        <w:rPr>
          <w:rFonts w:ascii="Times New Roman" w:hAnsi="Times New Roman" w:cs="Times New Roman"/>
          <w:sz w:val="24"/>
          <w:szCs w:val="24"/>
        </w:rPr>
        <w:t xml:space="preserve"> законом №25-ФЗ "О муниципальной службе"</w:t>
      </w:r>
      <w:r w:rsidR="0037293A" w:rsidRPr="008D1AE3">
        <w:rPr>
          <w:rFonts w:ascii="Times New Roman" w:hAnsi="Times New Roman" w:cs="Times New Roman"/>
          <w:sz w:val="24"/>
          <w:szCs w:val="24"/>
        </w:rPr>
        <w:t xml:space="preserve"> (</w:t>
      </w:r>
      <w:r w:rsidR="00B36948">
        <w:rPr>
          <w:rFonts w:ascii="Times New Roman" w:hAnsi="Times New Roman" w:cs="Times New Roman"/>
          <w:sz w:val="24"/>
          <w:szCs w:val="24"/>
        </w:rPr>
        <w:t xml:space="preserve">по итогам проверочных мероприятий </w:t>
      </w:r>
      <w:r w:rsidR="0037293A" w:rsidRPr="008D1AE3">
        <w:rPr>
          <w:rFonts w:ascii="Times New Roman" w:hAnsi="Times New Roman" w:cs="Times New Roman"/>
          <w:sz w:val="24"/>
          <w:szCs w:val="24"/>
        </w:rPr>
        <w:t>нарушений не выявлено</w:t>
      </w:r>
      <w:r w:rsidR="00B36948">
        <w:rPr>
          <w:rFonts w:ascii="Times New Roman" w:hAnsi="Times New Roman" w:cs="Times New Roman"/>
          <w:sz w:val="24"/>
          <w:szCs w:val="24"/>
        </w:rPr>
        <w:t>).</w:t>
      </w:r>
    </w:p>
    <w:p w:rsidR="0037293A" w:rsidRPr="008D1AE3" w:rsidRDefault="00B36948" w:rsidP="00696538">
      <w:pPr>
        <w:widowControl w:val="0"/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Продолжена работа с обращениями граждан. </w:t>
      </w:r>
      <w:r w:rsidR="0037293A" w:rsidRPr="008D1AE3">
        <w:rPr>
          <w:rFonts w:ascii="Times New Roman" w:hAnsi="Times New Roman" w:cs="Times New Roman"/>
          <w:sz w:val="24"/>
          <w:szCs w:val="24"/>
        </w:rPr>
        <w:t>Для построения эффективной работы с 2023 года обработка обращений  в Администрации Кетовского муниципального округа ведется с использованием единой системы электронного документооборота «</w:t>
      </w:r>
      <w:proofErr w:type="spellStart"/>
      <w:r w:rsidR="0037293A" w:rsidRPr="008D1AE3">
        <w:rPr>
          <w:rFonts w:ascii="Times New Roman" w:hAnsi="Times New Roman" w:cs="Times New Roman"/>
          <w:sz w:val="24"/>
          <w:szCs w:val="24"/>
        </w:rPr>
        <w:t>Директум</w:t>
      </w:r>
      <w:proofErr w:type="spellEnd"/>
      <w:r w:rsidR="0037293A" w:rsidRPr="008D1AE3">
        <w:rPr>
          <w:rFonts w:ascii="Times New Roman" w:hAnsi="Times New Roman" w:cs="Times New Roman"/>
          <w:sz w:val="24"/>
          <w:szCs w:val="24"/>
        </w:rPr>
        <w:t>». В 2023 году в Администрацию Кетовского муниципального округа поступило 911 письменных обращений, что на 252 обращения больше в сравнении с 2022 годом, 49 граждан приняли участие в личном приеме Главы Кетовского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3A" w:rsidRPr="008D1AE3">
        <w:rPr>
          <w:rFonts w:ascii="Times New Roman" w:eastAsia="Times New Roman" w:hAnsi="Times New Roman" w:cs="Times New Roman"/>
          <w:sz w:val="24"/>
          <w:szCs w:val="24"/>
        </w:rPr>
        <w:t xml:space="preserve">Анализ поступивших обращений граждан показывает, что по-прежнему актуальными вопросами для большинства жителей района являются вопросы коммунально-бытового хозяйства и предоставления услуг в условиях рынка, оплаты услуг ЖКХ, содержания общего имущества, горячего и холодного водоснабжения, теплоснабжения, энергоснабжения, уличного освещения, ремонта и содержания дорог – 254 обращения (27, 9%). В связи с произошедшим в 2023 году пожаром в д. </w:t>
      </w:r>
      <w:proofErr w:type="spellStart"/>
      <w:r w:rsidR="0037293A" w:rsidRPr="008D1AE3">
        <w:rPr>
          <w:rFonts w:ascii="Times New Roman" w:eastAsia="Times New Roman" w:hAnsi="Times New Roman" w:cs="Times New Roman"/>
          <w:sz w:val="24"/>
          <w:szCs w:val="24"/>
        </w:rPr>
        <w:t>Логоушка</w:t>
      </w:r>
      <w:proofErr w:type="spellEnd"/>
      <w:r w:rsidR="0037293A" w:rsidRPr="008D1AE3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количество обращений по оказанию помощи гражданам, пострадавшим в результате пожаров – 37 обращений (4,01%).  </w:t>
      </w:r>
    </w:p>
    <w:p w:rsidR="0037293A" w:rsidRPr="008D1AE3" w:rsidRDefault="0037293A" w:rsidP="00696538">
      <w:pPr>
        <w:widowControl w:val="0"/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1AE3">
        <w:rPr>
          <w:rFonts w:ascii="Times New Roman" w:hAnsi="Times New Roman" w:cs="Times New Roman"/>
          <w:sz w:val="24"/>
          <w:szCs w:val="24"/>
        </w:rPr>
        <w:t xml:space="preserve">Также обращения от граждан поступают через сеть </w:t>
      </w:r>
      <w:r w:rsidR="00696538">
        <w:rPr>
          <w:rFonts w:ascii="Times New Roman" w:hAnsi="Times New Roman" w:cs="Times New Roman"/>
          <w:sz w:val="24"/>
          <w:szCs w:val="24"/>
        </w:rPr>
        <w:t>"</w:t>
      </w:r>
      <w:r w:rsidRPr="008D1AE3">
        <w:rPr>
          <w:rFonts w:ascii="Times New Roman" w:hAnsi="Times New Roman" w:cs="Times New Roman"/>
          <w:sz w:val="24"/>
          <w:szCs w:val="24"/>
        </w:rPr>
        <w:t>интернет</w:t>
      </w:r>
      <w:r w:rsidR="00696538">
        <w:rPr>
          <w:rFonts w:ascii="Times New Roman" w:hAnsi="Times New Roman" w:cs="Times New Roman"/>
          <w:sz w:val="24"/>
          <w:szCs w:val="24"/>
        </w:rPr>
        <w:t>"</w:t>
      </w:r>
      <w:r w:rsidRPr="008D1AE3">
        <w:rPr>
          <w:rFonts w:ascii="Times New Roman" w:hAnsi="Times New Roman" w:cs="Times New Roman"/>
          <w:sz w:val="24"/>
          <w:szCs w:val="24"/>
        </w:rPr>
        <w:t xml:space="preserve"> в социальных сетях «в </w:t>
      </w:r>
      <w:proofErr w:type="spellStart"/>
      <w:r w:rsidRPr="008D1AE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D1AE3">
        <w:rPr>
          <w:rFonts w:ascii="Times New Roman" w:hAnsi="Times New Roman" w:cs="Times New Roman"/>
          <w:sz w:val="24"/>
          <w:szCs w:val="24"/>
        </w:rPr>
        <w:t>» в «Телеграмм» и «Одноклассники»</w:t>
      </w:r>
      <w:r w:rsidR="00696538">
        <w:rPr>
          <w:rFonts w:ascii="Times New Roman" w:hAnsi="Times New Roman" w:cs="Times New Roman"/>
          <w:sz w:val="24"/>
          <w:szCs w:val="24"/>
        </w:rPr>
        <w:t>:</w:t>
      </w:r>
      <w:r w:rsidRPr="008D1AE3">
        <w:rPr>
          <w:rFonts w:ascii="Times New Roman" w:hAnsi="Times New Roman" w:cs="Times New Roman"/>
          <w:sz w:val="24"/>
          <w:szCs w:val="24"/>
        </w:rPr>
        <w:t xml:space="preserve"> за 2023 г. было отработано более 600 комментариев в системе «Инцидент» от жителей округа. </w:t>
      </w:r>
      <w:r w:rsidR="00696538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="00696538">
        <w:rPr>
          <w:rFonts w:ascii="Times New Roman" w:hAnsi="Times New Roman" w:cs="Times New Roman"/>
          <w:sz w:val="24"/>
          <w:szCs w:val="24"/>
        </w:rPr>
        <w:t>Г</w:t>
      </w:r>
      <w:r w:rsidRPr="008D1AE3">
        <w:rPr>
          <w:rFonts w:ascii="Times New Roman" w:hAnsi="Times New Roman" w:cs="Times New Roman"/>
          <w:sz w:val="24"/>
          <w:szCs w:val="24"/>
        </w:rPr>
        <w:t>осуслуги</w:t>
      </w:r>
      <w:proofErr w:type="spellEnd"/>
      <w:r w:rsidRPr="008D1AE3">
        <w:rPr>
          <w:rFonts w:ascii="Times New Roman" w:hAnsi="Times New Roman" w:cs="Times New Roman"/>
          <w:sz w:val="24"/>
          <w:szCs w:val="24"/>
        </w:rPr>
        <w:t xml:space="preserve"> в системе «Подсистема обратной связи» было отработано более 200 обращений. </w:t>
      </w:r>
    </w:p>
    <w:p w:rsidR="0037293A" w:rsidRPr="008D1AE3" w:rsidRDefault="0037293A" w:rsidP="006965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AE3">
        <w:rPr>
          <w:rFonts w:ascii="Times New Roman" w:hAnsi="Times New Roman" w:cs="Times New Roman"/>
          <w:sz w:val="24"/>
          <w:szCs w:val="24"/>
        </w:rPr>
        <w:tab/>
        <w:t>С целью повышения доступности муниципальных услуг и реализации мероприятий по развитию отрасли информационных технологий, в течение  2023 год</w:t>
      </w:r>
      <w:r w:rsidR="00696538">
        <w:rPr>
          <w:rFonts w:ascii="Times New Roman" w:hAnsi="Times New Roman" w:cs="Times New Roman"/>
          <w:sz w:val="24"/>
          <w:szCs w:val="24"/>
        </w:rPr>
        <w:t xml:space="preserve">а </w:t>
      </w:r>
      <w:r w:rsidRPr="008D1AE3">
        <w:rPr>
          <w:rFonts w:ascii="Times New Roman" w:hAnsi="Times New Roman" w:cs="Times New Roman"/>
          <w:sz w:val="24"/>
          <w:szCs w:val="24"/>
        </w:rPr>
        <w:t xml:space="preserve">Администрацией Кетовского муниципального округа </w:t>
      </w:r>
      <w:r w:rsidR="00696538">
        <w:rPr>
          <w:rFonts w:ascii="Times New Roman" w:hAnsi="Times New Roman" w:cs="Times New Roman"/>
          <w:sz w:val="24"/>
          <w:szCs w:val="24"/>
        </w:rPr>
        <w:t>осуществлялось</w:t>
      </w:r>
      <w:r w:rsidR="00B36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социально-значимых услуг (далее - СЗУ) посредством Единого портала государственных и муниципальных услуг (ЕПГУ) -  в перечень социально-значимых </w:t>
      </w:r>
      <w:proofErr w:type="gramStart"/>
      <w:r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услуг, оказываемых органами местного самоуправления входят</w:t>
      </w:r>
      <w:proofErr w:type="gramEnd"/>
      <w:r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 услуг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293A" w:rsidRPr="008D1AE3" w:rsidRDefault="00B36948" w:rsidP="006965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внедрения с 2022 года программы ПГС  (подсистема государственных сервисов) 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число </w:t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поступивши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>х в течение 2023 года</w:t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оказание СЗУ 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составило</w:t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802</w:t>
      </w:r>
      <w:r w:rsidR="00696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(рост в 5,5 раз по сравнению с 2022 годом)</w:t>
      </w:r>
      <w:r w:rsidR="0037293A" w:rsidRPr="008D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7293A" w:rsidRDefault="0037293A" w:rsidP="006965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AE3">
        <w:rPr>
          <w:rFonts w:ascii="Times New Roman" w:hAnsi="Times New Roman" w:cs="Times New Roman"/>
          <w:sz w:val="24"/>
          <w:szCs w:val="24"/>
        </w:rPr>
        <w:tab/>
      </w:r>
      <w:r w:rsidR="00696538">
        <w:rPr>
          <w:rFonts w:ascii="Times New Roman" w:hAnsi="Times New Roman" w:cs="Times New Roman"/>
          <w:sz w:val="24"/>
          <w:szCs w:val="24"/>
        </w:rPr>
        <w:t xml:space="preserve">Отмечается и рост документооборота Администрации округа. </w:t>
      </w:r>
      <w:r w:rsidRPr="008D1AE3">
        <w:rPr>
          <w:rFonts w:ascii="Times New Roman" w:hAnsi="Times New Roman" w:cs="Times New Roman"/>
          <w:sz w:val="24"/>
          <w:szCs w:val="24"/>
        </w:rPr>
        <w:t>За период с января по декабрь 2023 год</w:t>
      </w:r>
      <w:r w:rsidR="00696538">
        <w:rPr>
          <w:rFonts w:ascii="Times New Roman" w:hAnsi="Times New Roman" w:cs="Times New Roman"/>
          <w:sz w:val="24"/>
          <w:szCs w:val="24"/>
        </w:rPr>
        <w:t>а</w:t>
      </w:r>
      <w:r w:rsidRPr="008D1AE3">
        <w:rPr>
          <w:rFonts w:ascii="Times New Roman" w:hAnsi="Times New Roman" w:cs="Times New Roman"/>
          <w:sz w:val="24"/>
          <w:szCs w:val="24"/>
        </w:rPr>
        <w:t xml:space="preserve"> в журнале регистрации исходящей корреспонденции зарегистрировано 7913 единиц документов.</w:t>
      </w:r>
      <w:r w:rsidR="00696538">
        <w:rPr>
          <w:rFonts w:ascii="Times New Roman" w:hAnsi="Times New Roman" w:cs="Times New Roman"/>
          <w:sz w:val="24"/>
          <w:szCs w:val="24"/>
        </w:rPr>
        <w:t xml:space="preserve"> П</w:t>
      </w:r>
      <w:r w:rsidRPr="008D1AE3">
        <w:rPr>
          <w:rFonts w:ascii="Times New Roman" w:hAnsi="Times New Roman" w:cs="Times New Roman"/>
          <w:sz w:val="24"/>
          <w:szCs w:val="24"/>
        </w:rPr>
        <w:t xml:space="preserve">роведена работа по отбору документов постоянного срока хранения и составлению описей для передачи дел в Муниципальный архив. Подготовлен и направлен на согласование в Государственный </w:t>
      </w:r>
      <w:r w:rsidR="00696538">
        <w:rPr>
          <w:rFonts w:ascii="Times New Roman" w:hAnsi="Times New Roman" w:cs="Times New Roman"/>
          <w:sz w:val="24"/>
          <w:szCs w:val="24"/>
        </w:rPr>
        <w:t>а</w:t>
      </w:r>
      <w:r w:rsidRPr="008D1AE3">
        <w:rPr>
          <w:rFonts w:ascii="Times New Roman" w:hAnsi="Times New Roman" w:cs="Times New Roman"/>
          <w:sz w:val="24"/>
          <w:szCs w:val="24"/>
        </w:rPr>
        <w:t xml:space="preserve">рхив Курганской области проект сводной номенклатуры </w:t>
      </w:r>
      <w:r w:rsidR="00696538">
        <w:rPr>
          <w:rFonts w:ascii="Times New Roman" w:hAnsi="Times New Roman" w:cs="Times New Roman"/>
          <w:sz w:val="24"/>
          <w:szCs w:val="24"/>
        </w:rPr>
        <w:t xml:space="preserve">дел </w:t>
      </w:r>
      <w:r w:rsidRPr="008D1AE3">
        <w:rPr>
          <w:rFonts w:ascii="Times New Roman" w:hAnsi="Times New Roman" w:cs="Times New Roman"/>
          <w:sz w:val="24"/>
          <w:szCs w:val="24"/>
        </w:rPr>
        <w:t>Администрации Кетовского муниципального округа.</w:t>
      </w:r>
    </w:p>
    <w:p w:rsidR="00696538" w:rsidRPr="008D1AE3" w:rsidRDefault="00696538" w:rsidP="00696538">
      <w:pPr>
        <w:pStyle w:val="ab"/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развивается и внедряется в работу электронный документооборот  - система </w:t>
      </w:r>
      <w:r w:rsidRPr="008D1AE3">
        <w:rPr>
          <w:rFonts w:ascii="Times New Roman" w:hAnsi="Times New Roman"/>
          <w:sz w:val="24"/>
          <w:szCs w:val="24"/>
        </w:rPr>
        <w:t>"</w:t>
      </w:r>
      <w:proofErr w:type="spellStart"/>
      <w:r w:rsidRPr="008D1AE3">
        <w:rPr>
          <w:rFonts w:ascii="Times New Roman" w:hAnsi="Times New Roman"/>
          <w:sz w:val="24"/>
          <w:szCs w:val="24"/>
        </w:rPr>
        <w:t>Директум</w:t>
      </w:r>
      <w:proofErr w:type="spellEnd"/>
      <w:r w:rsidRPr="008D1AE3">
        <w:rPr>
          <w:rFonts w:ascii="Times New Roman" w:hAnsi="Times New Roman"/>
          <w:sz w:val="24"/>
          <w:szCs w:val="24"/>
        </w:rPr>
        <w:t xml:space="preserve">".  </w:t>
      </w:r>
      <w:proofErr w:type="gramStart"/>
      <w:r w:rsidRPr="008D1AE3">
        <w:rPr>
          <w:rFonts w:ascii="Times New Roman" w:hAnsi="Times New Roman"/>
          <w:sz w:val="24"/>
          <w:szCs w:val="24"/>
        </w:rPr>
        <w:t>По состоянию на 31.12.2023 года наблюдается положительная динамика и значительный прирост по использованию возможностей данной системы (далее - СЭД): в 2021 году число зарегистрированных пользователей системы составляло 19 должностных лиц, по состоянию на 31.12.2023 года - 56 (в системе на сегодняшний день зарегистрированы руководители и ключевые специалисты всех структурных подразделений и отраслевых (функциональных) органов Администрации Кетовского муниципального округа);</w:t>
      </w:r>
      <w:proofErr w:type="gramEnd"/>
      <w:r w:rsidRPr="008D1AE3">
        <w:rPr>
          <w:rFonts w:ascii="Times New Roman" w:hAnsi="Times New Roman"/>
          <w:sz w:val="24"/>
          <w:szCs w:val="24"/>
        </w:rPr>
        <w:t xml:space="preserve"> число подготовленных и направленных в СЭД исходящих документов: 2022г.- 209, в 2023г. - 1495 единиц; число зарегистрированных и обработанных входящих документов: 2021г. - 349, 2023г. -  2695 единиц. </w:t>
      </w:r>
    </w:p>
    <w:p w:rsidR="0037293A" w:rsidRPr="008D1AE3" w:rsidRDefault="00696538" w:rsidP="00696538">
      <w:pPr>
        <w:pStyle w:val="ab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 работу административная комиссия округа. </w:t>
      </w:r>
      <w:r w:rsidR="0037293A" w:rsidRPr="008D1AE3">
        <w:rPr>
          <w:rFonts w:ascii="Times New Roman" w:hAnsi="Times New Roman"/>
          <w:sz w:val="24"/>
          <w:szCs w:val="24"/>
        </w:rPr>
        <w:t>В рамках реализации Закона Курганской области от 20 ноября 1995 года № 25</w:t>
      </w:r>
      <w:r>
        <w:rPr>
          <w:rFonts w:ascii="Times New Roman" w:hAnsi="Times New Roman"/>
          <w:sz w:val="24"/>
          <w:szCs w:val="24"/>
        </w:rPr>
        <w:t xml:space="preserve"> </w:t>
      </w:r>
      <w:r w:rsidR="0037293A" w:rsidRPr="008D1AE3">
        <w:rPr>
          <w:rFonts w:ascii="Times New Roman" w:hAnsi="Times New Roman"/>
          <w:sz w:val="24"/>
          <w:szCs w:val="24"/>
        </w:rPr>
        <w:t xml:space="preserve">«Об административных правонарушениях на территории Курганской области» Административной комиссией Кетовского муниципального района Курганской области </w:t>
      </w:r>
      <w:r>
        <w:rPr>
          <w:rFonts w:ascii="Times New Roman" w:hAnsi="Times New Roman"/>
          <w:sz w:val="24"/>
          <w:szCs w:val="24"/>
        </w:rPr>
        <w:t xml:space="preserve">в течение года было </w:t>
      </w:r>
      <w:r w:rsidR="0037293A" w:rsidRPr="008D1AE3">
        <w:rPr>
          <w:rFonts w:ascii="Times New Roman" w:hAnsi="Times New Roman"/>
          <w:sz w:val="24"/>
          <w:szCs w:val="24"/>
        </w:rPr>
        <w:t>рассмотрено 163 административных материала</w:t>
      </w:r>
      <w:r>
        <w:rPr>
          <w:rFonts w:ascii="Times New Roman" w:hAnsi="Times New Roman"/>
          <w:sz w:val="24"/>
          <w:szCs w:val="24"/>
        </w:rPr>
        <w:t>.</w:t>
      </w:r>
      <w:r w:rsidR="0037293A" w:rsidRPr="008D1AE3">
        <w:rPr>
          <w:rFonts w:ascii="Times New Roman" w:hAnsi="Times New Roman"/>
          <w:sz w:val="24"/>
          <w:szCs w:val="24"/>
        </w:rPr>
        <w:t xml:space="preserve"> </w:t>
      </w:r>
    </w:p>
    <w:p w:rsidR="0037293A" w:rsidRPr="00696538" w:rsidRDefault="0037293A" w:rsidP="0069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E3">
        <w:rPr>
          <w:rFonts w:ascii="Times New Roman" w:hAnsi="Times New Roman" w:cs="Times New Roman"/>
          <w:sz w:val="24"/>
          <w:szCs w:val="24"/>
        </w:rPr>
        <w:t xml:space="preserve">Сумма штрафов, наложенных </w:t>
      </w:r>
      <w:r w:rsidRPr="00696538">
        <w:rPr>
          <w:rFonts w:ascii="Times New Roman" w:hAnsi="Times New Roman" w:cs="Times New Roman"/>
          <w:sz w:val="24"/>
          <w:szCs w:val="24"/>
        </w:rPr>
        <w:t xml:space="preserve">Административной комиссией в 2023 году, составила 223.000,00 (двести двадцать три тысячи рублей 00 копеек) (АППГ – 125.000), взыскано штрафов (в том числе через ФССП) </w:t>
      </w:r>
      <w:r w:rsidR="00696538" w:rsidRPr="0069653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696538">
        <w:rPr>
          <w:rFonts w:ascii="Times New Roman" w:hAnsi="Times New Roman" w:cs="Times New Roman"/>
          <w:sz w:val="24"/>
          <w:szCs w:val="24"/>
        </w:rPr>
        <w:t>109666,81</w:t>
      </w:r>
      <w:r w:rsidR="00696538" w:rsidRPr="0069653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696538">
        <w:rPr>
          <w:rFonts w:ascii="Times New Roman" w:hAnsi="Times New Roman" w:cs="Times New Roman"/>
          <w:sz w:val="24"/>
          <w:szCs w:val="24"/>
        </w:rPr>
        <w:t xml:space="preserve"> (АППГ- 42</w:t>
      </w:r>
      <w:r w:rsidR="00696538" w:rsidRPr="00696538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059,52</w:t>
      </w:r>
      <w:r w:rsidR="00696538" w:rsidRPr="0069653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6965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293A" w:rsidRDefault="00696538" w:rsidP="008D1AE3">
      <w:pPr>
        <w:widowControl w:val="0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6538" w:rsidRPr="00BA31A2" w:rsidRDefault="00696538" w:rsidP="008D1AE3">
      <w:pPr>
        <w:widowControl w:val="0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1A2">
        <w:rPr>
          <w:rFonts w:ascii="Times New Roman" w:hAnsi="Times New Roman" w:cs="Times New Roman"/>
          <w:b/>
          <w:sz w:val="24"/>
          <w:szCs w:val="24"/>
        </w:rPr>
        <w:tab/>
      </w:r>
      <w:r w:rsidRPr="00BA31A2">
        <w:rPr>
          <w:rFonts w:ascii="Times New Roman" w:hAnsi="Times New Roman" w:cs="Times New Roman"/>
          <w:sz w:val="24"/>
          <w:szCs w:val="24"/>
        </w:rPr>
        <w:t xml:space="preserve">Таким образом, в 2023 году </w:t>
      </w:r>
      <w:r w:rsidR="00BA31A2" w:rsidRPr="00BA31A2">
        <w:rPr>
          <w:rFonts w:ascii="Times New Roman" w:hAnsi="Times New Roman" w:cs="Times New Roman"/>
          <w:sz w:val="24"/>
          <w:szCs w:val="24"/>
        </w:rPr>
        <w:t xml:space="preserve">Администрацией Кетовского муниципального округа </w:t>
      </w:r>
      <w:r w:rsidRPr="00BA31A2">
        <w:rPr>
          <w:rFonts w:ascii="Times New Roman" w:hAnsi="Times New Roman" w:cs="Times New Roman"/>
          <w:sz w:val="24"/>
          <w:szCs w:val="24"/>
        </w:rPr>
        <w:t>осуществлялось поступательное осуществление запланированных мероприятий</w:t>
      </w:r>
      <w:r w:rsidR="00BA31A2" w:rsidRPr="00BA31A2">
        <w:rPr>
          <w:rFonts w:ascii="Times New Roman" w:hAnsi="Times New Roman" w:cs="Times New Roman"/>
          <w:sz w:val="24"/>
          <w:szCs w:val="24"/>
        </w:rPr>
        <w:t xml:space="preserve"> по направлениям и в соответствие с полномочиями, предусмотренными Федеральным законом №131-ФЗ. </w:t>
      </w:r>
      <w:r w:rsidRPr="00BA31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6538" w:rsidRPr="00BA31A2" w:rsidSect="00CF7131">
      <w:footerReference w:type="default" r:id="rId8"/>
      <w:pgSz w:w="11906" w:h="16838"/>
      <w:pgMar w:top="567" w:right="425" w:bottom="567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13" w:rsidRDefault="00506C13" w:rsidP="00587984">
      <w:pPr>
        <w:spacing w:after="0" w:line="240" w:lineRule="auto"/>
      </w:pPr>
      <w:r>
        <w:separator/>
      </w:r>
    </w:p>
  </w:endnote>
  <w:endnote w:type="continuationSeparator" w:id="1">
    <w:p w:rsidR="00506C13" w:rsidRDefault="00506C13" w:rsidP="0058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48574"/>
      <w:docPartObj>
        <w:docPartGallery w:val="Page Numbers (Bottom of Page)"/>
        <w:docPartUnique/>
      </w:docPartObj>
    </w:sdtPr>
    <w:sdtContent>
      <w:p w:rsidR="00696538" w:rsidRDefault="00805708">
        <w:pPr>
          <w:pStyle w:val="a9"/>
          <w:jc w:val="right"/>
        </w:pPr>
        <w:fldSimple w:instr=" PAGE   \* MERGEFORMAT ">
          <w:r w:rsidR="00214488">
            <w:rPr>
              <w:noProof/>
            </w:rPr>
            <w:t>1</w:t>
          </w:r>
        </w:fldSimple>
      </w:p>
    </w:sdtContent>
  </w:sdt>
  <w:p w:rsidR="00696538" w:rsidRDefault="006965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13" w:rsidRDefault="00506C13" w:rsidP="00587984">
      <w:pPr>
        <w:spacing w:after="0" w:line="240" w:lineRule="auto"/>
      </w:pPr>
      <w:r>
        <w:separator/>
      </w:r>
    </w:p>
  </w:footnote>
  <w:footnote w:type="continuationSeparator" w:id="1">
    <w:p w:rsidR="00506C13" w:rsidRDefault="00506C13" w:rsidP="0058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51E"/>
    <w:multiLevelType w:val="hybridMultilevel"/>
    <w:tmpl w:val="0F047E6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0976F6"/>
    <w:multiLevelType w:val="multilevel"/>
    <w:tmpl w:val="178484C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>
    <w:nsid w:val="14757CCA"/>
    <w:multiLevelType w:val="multilevel"/>
    <w:tmpl w:val="66CAEF7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5C97E41"/>
    <w:multiLevelType w:val="multilevel"/>
    <w:tmpl w:val="B1C43EA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6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AC34B8"/>
    <w:multiLevelType w:val="multilevel"/>
    <w:tmpl w:val="637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248AF"/>
    <w:multiLevelType w:val="multilevel"/>
    <w:tmpl w:val="28ACD86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D2E5158"/>
    <w:multiLevelType w:val="multilevel"/>
    <w:tmpl w:val="BEAA274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4E8343EC"/>
    <w:multiLevelType w:val="multilevel"/>
    <w:tmpl w:val="0178D21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>
    <w:nsid w:val="566F19B0"/>
    <w:multiLevelType w:val="hybridMultilevel"/>
    <w:tmpl w:val="5EE4B7CE"/>
    <w:lvl w:ilvl="0" w:tplc="DE24B4A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69459D"/>
    <w:multiLevelType w:val="multilevel"/>
    <w:tmpl w:val="CB4A61C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3">
    <w:nsid w:val="5AA3640D"/>
    <w:multiLevelType w:val="multilevel"/>
    <w:tmpl w:val="60A65A26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3" w:hanging="2160"/>
      </w:pPr>
      <w:rPr>
        <w:rFonts w:hint="default"/>
      </w:rPr>
    </w:lvl>
  </w:abstractNum>
  <w:abstractNum w:abstractNumId="14">
    <w:nsid w:val="692A3BED"/>
    <w:multiLevelType w:val="multilevel"/>
    <w:tmpl w:val="566C086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69EF431B"/>
    <w:multiLevelType w:val="multilevel"/>
    <w:tmpl w:val="24BCCC0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C857E5E"/>
    <w:multiLevelType w:val="multilevel"/>
    <w:tmpl w:val="442A75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3EB4752"/>
    <w:multiLevelType w:val="multilevel"/>
    <w:tmpl w:val="8C261D7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9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EC10BDC"/>
    <w:multiLevelType w:val="multilevel"/>
    <w:tmpl w:val="4458730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0"/>
  </w:num>
  <w:num w:numId="5">
    <w:abstractNumId w:val="20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5"/>
  </w:num>
  <w:num w:numId="16">
    <w:abstractNumId w:val="1"/>
  </w:num>
  <w:num w:numId="17">
    <w:abstractNumId w:val="18"/>
  </w:num>
  <w:num w:numId="18">
    <w:abstractNumId w:val="17"/>
  </w:num>
  <w:num w:numId="19">
    <w:abstractNumId w:val="13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95"/>
    <w:rsid w:val="00017A6F"/>
    <w:rsid w:val="00021897"/>
    <w:rsid w:val="00035900"/>
    <w:rsid w:val="000416AA"/>
    <w:rsid w:val="000B4E9B"/>
    <w:rsid w:val="000E531A"/>
    <w:rsid w:val="000E6050"/>
    <w:rsid w:val="000F2DF5"/>
    <w:rsid w:val="000F4B94"/>
    <w:rsid w:val="001058CB"/>
    <w:rsid w:val="00105E0D"/>
    <w:rsid w:val="001108A8"/>
    <w:rsid w:val="00111E5A"/>
    <w:rsid w:val="00124932"/>
    <w:rsid w:val="00141830"/>
    <w:rsid w:val="00195F23"/>
    <w:rsid w:val="001C262E"/>
    <w:rsid w:val="001D7E91"/>
    <w:rsid w:val="0020042C"/>
    <w:rsid w:val="00214488"/>
    <w:rsid w:val="002440A8"/>
    <w:rsid w:val="00255AE4"/>
    <w:rsid w:val="00256EAB"/>
    <w:rsid w:val="00263EF7"/>
    <w:rsid w:val="0028050B"/>
    <w:rsid w:val="00285441"/>
    <w:rsid w:val="00295C3D"/>
    <w:rsid w:val="002E7FED"/>
    <w:rsid w:val="00322906"/>
    <w:rsid w:val="00322AAB"/>
    <w:rsid w:val="0033186F"/>
    <w:rsid w:val="0037293A"/>
    <w:rsid w:val="00374C48"/>
    <w:rsid w:val="00380DD3"/>
    <w:rsid w:val="0038124D"/>
    <w:rsid w:val="003D049D"/>
    <w:rsid w:val="003D6494"/>
    <w:rsid w:val="003F1209"/>
    <w:rsid w:val="0043157F"/>
    <w:rsid w:val="00432E42"/>
    <w:rsid w:val="00443599"/>
    <w:rsid w:val="004533D2"/>
    <w:rsid w:val="0048563E"/>
    <w:rsid w:val="00490BFE"/>
    <w:rsid w:val="004A5FE8"/>
    <w:rsid w:val="004B695C"/>
    <w:rsid w:val="004C6D32"/>
    <w:rsid w:val="004C78B6"/>
    <w:rsid w:val="004D0AAE"/>
    <w:rsid w:val="004D23EC"/>
    <w:rsid w:val="004E14BB"/>
    <w:rsid w:val="004E1ACA"/>
    <w:rsid w:val="00506C13"/>
    <w:rsid w:val="005228FE"/>
    <w:rsid w:val="005336BF"/>
    <w:rsid w:val="005537F6"/>
    <w:rsid w:val="00554A7A"/>
    <w:rsid w:val="00583E5C"/>
    <w:rsid w:val="00586404"/>
    <w:rsid w:val="00587984"/>
    <w:rsid w:val="005945AE"/>
    <w:rsid w:val="00594B3C"/>
    <w:rsid w:val="005B4F1B"/>
    <w:rsid w:val="005C1A68"/>
    <w:rsid w:val="005D0774"/>
    <w:rsid w:val="005D0F63"/>
    <w:rsid w:val="005D34CF"/>
    <w:rsid w:val="00602994"/>
    <w:rsid w:val="00627D01"/>
    <w:rsid w:val="00635F59"/>
    <w:rsid w:val="00644C70"/>
    <w:rsid w:val="006509DC"/>
    <w:rsid w:val="0069568C"/>
    <w:rsid w:val="00696538"/>
    <w:rsid w:val="006A1E45"/>
    <w:rsid w:val="006B7191"/>
    <w:rsid w:val="006C10FE"/>
    <w:rsid w:val="006D027C"/>
    <w:rsid w:val="006D123F"/>
    <w:rsid w:val="006D6FFD"/>
    <w:rsid w:val="006F62B8"/>
    <w:rsid w:val="00723C09"/>
    <w:rsid w:val="00734FCF"/>
    <w:rsid w:val="00753EE3"/>
    <w:rsid w:val="00763036"/>
    <w:rsid w:val="00783B54"/>
    <w:rsid w:val="007A358A"/>
    <w:rsid w:val="007C06C4"/>
    <w:rsid w:val="007C3821"/>
    <w:rsid w:val="007F35A6"/>
    <w:rsid w:val="007F67AA"/>
    <w:rsid w:val="00805708"/>
    <w:rsid w:val="00817438"/>
    <w:rsid w:val="00862543"/>
    <w:rsid w:val="008849AF"/>
    <w:rsid w:val="008932A2"/>
    <w:rsid w:val="008A6F99"/>
    <w:rsid w:val="008D1AE3"/>
    <w:rsid w:val="008D1CA7"/>
    <w:rsid w:val="008D495D"/>
    <w:rsid w:val="008F5014"/>
    <w:rsid w:val="008F710C"/>
    <w:rsid w:val="00901F1E"/>
    <w:rsid w:val="00903A3E"/>
    <w:rsid w:val="00917BBF"/>
    <w:rsid w:val="00937772"/>
    <w:rsid w:val="00944E88"/>
    <w:rsid w:val="00954A67"/>
    <w:rsid w:val="00957032"/>
    <w:rsid w:val="00982DDE"/>
    <w:rsid w:val="00992B35"/>
    <w:rsid w:val="009C334D"/>
    <w:rsid w:val="009D7858"/>
    <w:rsid w:val="009E2A35"/>
    <w:rsid w:val="009E7EEB"/>
    <w:rsid w:val="00A0113C"/>
    <w:rsid w:val="00A071CE"/>
    <w:rsid w:val="00A16FF4"/>
    <w:rsid w:val="00A31952"/>
    <w:rsid w:val="00A50CF3"/>
    <w:rsid w:val="00A74A0C"/>
    <w:rsid w:val="00A910F6"/>
    <w:rsid w:val="00AA12CD"/>
    <w:rsid w:val="00AA70CE"/>
    <w:rsid w:val="00AC3056"/>
    <w:rsid w:val="00AE29CD"/>
    <w:rsid w:val="00AE5D83"/>
    <w:rsid w:val="00AE6A28"/>
    <w:rsid w:val="00B2705B"/>
    <w:rsid w:val="00B27CAE"/>
    <w:rsid w:val="00B36948"/>
    <w:rsid w:val="00B45667"/>
    <w:rsid w:val="00B570EA"/>
    <w:rsid w:val="00B728DB"/>
    <w:rsid w:val="00B8531A"/>
    <w:rsid w:val="00B917A8"/>
    <w:rsid w:val="00B92D96"/>
    <w:rsid w:val="00B96517"/>
    <w:rsid w:val="00BA31A2"/>
    <w:rsid w:val="00BA32A4"/>
    <w:rsid w:val="00BA4C17"/>
    <w:rsid w:val="00BA5A95"/>
    <w:rsid w:val="00BC75CE"/>
    <w:rsid w:val="00BD74EB"/>
    <w:rsid w:val="00C04EC0"/>
    <w:rsid w:val="00C23BCD"/>
    <w:rsid w:val="00C26A90"/>
    <w:rsid w:val="00C27ECA"/>
    <w:rsid w:val="00C31A14"/>
    <w:rsid w:val="00C43209"/>
    <w:rsid w:val="00C62DDF"/>
    <w:rsid w:val="00C81061"/>
    <w:rsid w:val="00C85A7A"/>
    <w:rsid w:val="00C9451C"/>
    <w:rsid w:val="00CA03D1"/>
    <w:rsid w:val="00CA230F"/>
    <w:rsid w:val="00CB2BD3"/>
    <w:rsid w:val="00CC061D"/>
    <w:rsid w:val="00CC1A92"/>
    <w:rsid w:val="00CC39CA"/>
    <w:rsid w:val="00CC61FC"/>
    <w:rsid w:val="00CD7E72"/>
    <w:rsid w:val="00CF7131"/>
    <w:rsid w:val="00D0415E"/>
    <w:rsid w:val="00D27F2B"/>
    <w:rsid w:val="00D30AC8"/>
    <w:rsid w:val="00D33B76"/>
    <w:rsid w:val="00D54FD9"/>
    <w:rsid w:val="00D56154"/>
    <w:rsid w:val="00D569B9"/>
    <w:rsid w:val="00D5789F"/>
    <w:rsid w:val="00D6276E"/>
    <w:rsid w:val="00D71686"/>
    <w:rsid w:val="00D82956"/>
    <w:rsid w:val="00D82FB0"/>
    <w:rsid w:val="00D85CA9"/>
    <w:rsid w:val="00D87848"/>
    <w:rsid w:val="00D87B33"/>
    <w:rsid w:val="00D9517F"/>
    <w:rsid w:val="00DA0E0B"/>
    <w:rsid w:val="00DB7FCC"/>
    <w:rsid w:val="00DC3AD2"/>
    <w:rsid w:val="00DD3D28"/>
    <w:rsid w:val="00DF0045"/>
    <w:rsid w:val="00DF27A8"/>
    <w:rsid w:val="00E0040A"/>
    <w:rsid w:val="00E10DD6"/>
    <w:rsid w:val="00E256B3"/>
    <w:rsid w:val="00E45D4E"/>
    <w:rsid w:val="00E600E8"/>
    <w:rsid w:val="00E66478"/>
    <w:rsid w:val="00E9514F"/>
    <w:rsid w:val="00EC5D0E"/>
    <w:rsid w:val="00ED73B0"/>
    <w:rsid w:val="00EE407A"/>
    <w:rsid w:val="00F155A0"/>
    <w:rsid w:val="00F33156"/>
    <w:rsid w:val="00F4346D"/>
    <w:rsid w:val="00F43473"/>
    <w:rsid w:val="00F64ABC"/>
    <w:rsid w:val="00F74BA8"/>
    <w:rsid w:val="00F87C9D"/>
    <w:rsid w:val="00F91EBF"/>
    <w:rsid w:val="00FC3AB7"/>
    <w:rsid w:val="00FD0F67"/>
    <w:rsid w:val="00FE31D0"/>
    <w:rsid w:val="00FF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28"/>
  </w:style>
  <w:style w:type="paragraph" w:styleId="1">
    <w:name w:val="heading 1"/>
    <w:basedOn w:val="a"/>
    <w:next w:val="a"/>
    <w:link w:val="10"/>
    <w:qFormat/>
    <w:rsid w:val="00A910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910F6"/>
    <w:pPr>
      <w:keepNext/>
      <w:spacing w:after="0" w:line="240" w:lineRule="auto"/>
      <w:ind w:left="3825"/>
      <w:outlineLvl w:val="1"/>
    </w:pPr>
    <w:rPr>
      <w:rFonts w:ascii="Arial" w:eastAsia="Times New Roman" w:hAnsi="Arial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910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A910F6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910F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4"/>
    <w:uiPriority w:val="99"/>
    <w:unhideWhenUsed/>
    <w:qFormat/>
    <w:rsid w:val="00BA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5A95"/>
    <w:rPr>
      <w:b/>
      <w:bCs/>
    </w:rPr>
  </w:style>
  <w:style w:type="character" w:styleId="a6">
    <w:name w:val="Hyperlink"/>
    <w:basedOn w:val="a0"/>
    <w:unhideWhenUsed/>
    <w:rsid w:val="00BA5A95"/>
    <w:rPr>
      <w:color w:val="000080"/>
      <w:u w:val="single"/>
    </w:rPr>
  </w:style>
  <w:style w:type="character" w:customStyle="1" w:styleId="a4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3"/>
    <w:uiPriority w:val="99"/>
    <w:locked/>
    <w:rsid w:val="00BA5A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58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7984"/>
  </w:style>
  <w:style w:type="paragraph" w:styleId="a9">
    <w:name w:val="footer"/>
    <w:basedOn w:val="a"/>
    <w:link w:val="aa"/>
    <w:unhideWhenUsed/>
    <w:rsid w:val="0058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84"/>
  </w:style>
  <w:style w:type="paragraph" w:customStyle="1" w:styleId="Default">
    <w:name w:val="Default"/>
    <w:rsid w:val="00F91E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753E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753EE3"/>
    <w:rPr>
      <w:rFonts w:ascii="Calibri" w:eastAsia="Times New Roman" w:hAnsi="Calibri" w:cs="Times New Roman"/>
    </w:rPr>
  </w:style>
  <w:style w:type="paragraph" w:customStyle="1" w:styleId="11">
    <w:name w:val="Верхний колонтитул1"/>
    <w:basedOn w:val="a"/>
    <w:rsid w:val="00DF004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d">
    <w:name w:val="Body Text"/>
    <w:aliases w:val="Основной тек"/>
    <w:basedOn w:val="a"/>
    <w:link w:val="ae"/>
    <w:rsid w:val="00903A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Основной тек Знак"/>
    <w:basedOn w:val="a0"/>
    <w:link w:val="ad"/>
    <w:rsid w:val="00903A3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03A3E"/>
    <w:rPr>
      <w:rFonts w:ascii="Arial" w:hAnsi="Arial" w:cs="Arial"/>
      <w:sz w:val="22"/>
      <w:szCs w:val="22"/>
    </w:rPr>
  </w:style>
  <w:style w:type="table" w:styleId="af">
    <w:name w:val="Table Grid"/>
    <w:basedOn w:val="a1"/>
    <w:rsid w:val="007C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3F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20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910F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f2">
    <w:name w:val="Знак"/>
    <w:basedOn w:val="a"/>
    <w:rsid w:val="00A910F6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3">
    <w:name w:val="List Paragraph"/>
    <w:basedOn w:val="a"/>
    <w:uiPriority w:val="99"/>
    <w:qFormat/>
    <w:rsid w:val="00A91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910F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910F6"/>
  </w:style>
  <w:style w:type="paragraph" w:styleId="31">
    <w:name w:val="Body Text 3"/>
    <w:basedOn w:val="a"/>
    <w:link w:val="32"/>
    <w:unhideWhenUsed/>
    <w:rsid w:val="00A910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10F6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910F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910F6"/>
    <w:rPr>
      <w:rFonts w:ascii="Arial" w:eastAsia="Times New Roman" w:hAnsi="Arial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910F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A910F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A910F6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A910F6"/>
  </w:style>
  <w:style w:type="paragraph" w:styleId="21">
    <w:name w:val="Body Text Indent 2"/>
    <w:basedOn w:val="a"/>
    <w:link w:val="22"/>
    <w:rsid w:val="00A910F6"/>
    <w:pPr>
      <w:spacing w:after="0" w:line="240" w:lineRule="auto"/>
      <w:ind w:left="300"/>
    </w:pPr>
    <w:rPr>
      <w:rFonts w:ascii="Arial" w:eastAsia="Times New Roman" w:hAnsi="Arial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10F6"/>
    <w:rPr>
      <w:rFonts w:ascii="Arial" w:eastAsia="Times New Roman" w:hAnsi="Arial" w:cs="Times New Roman"/>
      <w:sz w:val="28"/>
      <w:szCs w:val="24"/>
    </w:rPr>
  </w:style>
  <w:style w:type="paragraph" w:styleId="33">
    <w:name w:val="Body Text Indent 3"/>
    <w:basedOn w:val="a"/>
    <w:link w:val="34"/>
    <w:rsid w:val="00A910F6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A910F6"/>
    <w:rPr>
      <w:rFonts w:ascii="Arial" w:eastAsia="Times New Roman" w:hAnsi="Arial" w:cs="Times New Roman"/>
      <w:sz w:val="28"/>
      <w:szCs w:val="24"/>
    </w:rPr>
  </w:style>
  <w:style w:type="paragraph" w:styleId="23">
    <w:name w:val="Body Text 2"/>
    <w:basedOn w:val="a"/>
    <w:link w:val="24"/>
    <w:rsid w:val="00A910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A910F6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Title"/>
    <w:basedOn w:val="a"/>
    <w:link w:val="af8"/>
    <w:qFormat/>
    <w:rsid w:val="00A91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8">
    <w:name w:val="Название Знак"/>
    <w:basedOn w:val="a0"/>
    <w:link w:val="af7"/>
    <w:rsid w:val="00A910F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91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A910F6"/>
    <w:rPr>
      <w:i/>
      <w:iCs/>
    </w:rPr>
  </w:style>
  <w:style w:type="paragraph" w:customStyle="1" w:styleId="formattext">
    <w:name w:val="formattext"/>
    <w:basedOn w:val="a"/>
    <w:rsid w:val="00A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8977-2129-4662-8E7F-CEE9463B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20</Pages>
  <Words>11571</Words>
  <Characters>65959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2023-03-09T06:31:00Z</cp:lastPrinted>
  <dcterms:created xsi:type="dcterms:W3CDTF">2022-03-25T04:20:00Z</dcterms:created>
  <dcterms:modified xsi:type="dcterms:W3CDTF">2024-03-27T03:52:00Z</dcterms:modified>
</cp:coreProperties>
</file>